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66BF1" w14:textId="1642454C" w:rsidR="0060250A" w:rsidRDefault="0060250A" w:rsidP="00F40EB1">
      <w:pPr>
        <w:spacing w:line="276" w:lineRule="auto"/>
        <w:jc w:val="center"/>
        <w:rPr>
          <w:rFonts w:ascii="Arial" w:hAnsi="Arial" w:cs="Arial"/>
          <w:b/>
          <w:bCs/>
          <w:sz w:val="24"/>
          <w:szCs w:val="24"/>
        </w:rPr>
      </w:pPr>
      <w:bookmarkStart w:id="0" w:name="_Hlk189486287"/>
    </w:p>
    <w:p w14:paraId="07692744" w14:textId="77777777" w:rsidR="00B71085" w:rsidRPr="00483525" w:rsidRDefault="00B71085" w:rsidP="00F40EB1">
      <w:pPr>
        <w:spacing w:line="276" w:lineRule="auto"/>
        <w:jc w:val="center"/>
        <w:rPr>
          <w:rFonts w:ascii="Arial" w:hAnsi="Arial" w:cs="Arial"/>
          <w:b/>
          <w:bCs/>
          <w:sz w:val="24"/>
          <w:szCs w:val="24"/>
        </w:rPr>
      </w:pPr>
    </w:p>
    <w:p w14:paraId="64AD50EB" w14:textId="77777777" w:rsidR="0060250A" w:rsidRDefault="0060250A" w:rsidP="00F40EB1">
      <w:pPr>
        <w:spacing w:line="276" w:lineRule="auto"/>
        <w:ind w:left="1418" w:hanging="1418"/>
        <w:rPr>
          <w:rFonts w:ascii="Arial" w:hAnsi="Arial" w:cs="Arial"/>
          <w:b/>
          <w:bCs/>
          <w:sz w:val="24"/>
          <w:szCs w:val="24"/>
        </w:rPr>
      </w:pPr>
      <w:r>
        <w:rPr>
          <w:rFonts w:ascii="Arial" w:hAnsi="Arial" w:cs="Arial"/>
          <w:b/>
          <w:bCs/>
          <w:sz w:val="24"/>
          <w:szCs w:val="24"/>
        </w:rPr>
        <w:t xml:space="preserve">OGGETTO: </w:t>
      </w:r>
      <w:r w:rsidR="009B466B" w:rsidRPr="00483525">
        <w:rPr>
          <w:rFonts w:ascii="Arial" w:hAnsi="Arial" w:cs="Arial"/>
          <w:b/>
          <w:bCs/>
          <w:sz w:val="24"/>
          <w:szCs w:val="24"/>
        </w:rPr>
        <w:t xml:space="preserve">Avviso </w:t>
      </w:r>
      <w:r>
        <w:rPr>
          <w:rFonts w:ascii="Arial" w:hAnsi="Arial" w:cs="Arial"/>
          <w:b/>
          <w:bCs/>
          <w:sz w:val="24"/>
          <w:szCs w:val="24"/>
        </w:rPr>
        <w:t xml:space="preserve">per l’avvio di una </w:t>
      </w:r>
      <w:r w:rsidR="009B466B" w:rsidRPr="00483525">
        <w:rPr>
          <w:rFonts w:ascii="Arial" w:hAnsi="Arial" w:cs="Arial"/>
          <w:b/>
          <w:bCs/>
          <w:sz w:val="24"/>
          <w:szCs w:val="24"/>
        </w:rPr>
        <w:t xml:space="preserve">indagine di mercato ai sensi dell’Allegato II.1 al </w:t>
      </w:r>
      <w:r>
        <w:rPr>
          <w:rFonts w:ascii="Arial" w:hAnsi="Arial" w:cs="Arial"/>
          <w:b/>
          <w:bCs/>
          <w:sz w:val="24"/>
          <w:szCs w:val="24"/>
        </w:rPr>
        <w:t>D</w:t>
      </w:r>
      <w:r w:rsidR="009B466B" w:rsidRPr="00483525">
        <w:rPr>
          <w:rFonts w:ascii="Arial" w:hAnsi="Arial" w:cs="Arial"/>
          <w:b/>
          <w:bCs/>
          <w:sz w:val="24"/>
          <w:szCs w:val="24"/>
        </w:rPr>
        <w:t>.lgs. n. 36/2023</w:t>
      </w:r>
      <w:r w:rsidR="008B573D" w:rsidRPr="00483525">
        <w:rPr>
          <w:rFonts w:ascii="Arial" w:hAnsi="Arial" w:cs="Arial"/>
          <w:b/>
          <w:bCs/>
          <w:sz w:val="24"/>
          <w:szCs w:val="24"/>
        </w:rPr>
        <w:t>, per la manifestazione di interesse finalizzata</w:t>
      </w:r>
      <w:r w:rsidR="009B466B" w:rsidRPr="00483525">
        <w:rPr>
          <w:rFonts w:ascii="Arial" w:hAnsi="Arial" w:cs="Arial"/>
          <w:b/>
          <w:bCs/>
          <w:sz w:val="24"/>
          <w:szCs w:val="24"/>
        </w:rPr>
        <w:t xml:space="preserve"> all’individuazione di operatori economici da invitare a successiva procedura negoziata senza bando </w:t>
      </w:r>
      <w:r w:rsidR="008B573D" w:rsidRPr="00483525">
        <w:rPr>
          <w:rFonts w:ascii="Arial" w:hAnsi="Arial" w:cs="Arial"/>
          <w:b/>
          <w:bCs/>
          <w:sz w:val="24"/>
          <w:szCs w:val="24"/>
        </w:rPr>
        <w:t xml:space="preserve">ai sensi dell’Ordinanza </w:t>
      </w:r>
      <w:r>
        <w:rPr>
          <w:rFonts w:ascii="Arial" w:hAnsi="Arial" w:cs="Arial"/>
          <w:b/>
          <w:bCs/>
          <w:sz w:val="24"/>
          <w:szCs w:val="24"/>
        </w:rPr>
        <w:t xml:space="preserve">Speciale n°22 del 13 agosto 2021 </w:t>
      </w:r>
      <w:r w:rsidRPr="001C3A3B">
        <w:rPr>
          <w:rFonts w:ascii="Arial" w:hAnsi="Arial" w:cs="Arial"/>
          <w:b/>
          <w:bCs/>
          <w:i/>
          <w:sz w:val="24"/>
          <w:szCs w:val="24"/>
        </w:rPr>
        <w:t>“Interventi di ricostruzione di scuole, della sede della Prefettura di Teramo e di altri edifici pubblici”</w:t>
      </w:r>
      <w:r>
        <w:rPr>
          <w:rFonts w:ascii="Arial" w:hAnsi="Arial" w:cs="Arial"/>
          <w:b/>
          <w:bCs/>
          <w:sz w:val="24"/>
          <w:szCs w:val="24"/>
        </w:rPr>
        <w:t>.</w:t>
      </w:r>
    </w:p>
    <w:p w14:paraId="5DE7ECEE" w14:textId="7D6A1BB7" w:rsidR="0060250A" w:rsidRDefault="0060250A" w:rsidP="00F40EB1">
      <w:pPr>
        <w:spacing w:line="276" w:lineRule="auto"/>
        <w:ind w:left="1418"/>
        <w:rPr>
          <w:rFonts w:ascii="Arial" w:hAnsi="Arial" w:cs="Arial"/>
          <w:b/>
          <w:bCs/>
          <w:sz w:val="24"/>
          <w:szCs w:val="24"/>
        </w:rPr>
      </w:pPr>
      <w:r>
        <w:rPr>
          <w:rFonts w:ascii="Arial" w:hAnsi="Arial" w:cs="Arial"/>
          <w:b/>
          <w:bCs/>
          <w:sz w:val="24"/>
          <w:szCs w:val="24"/>
        </w:rPr>
        <w:t xml:space="preserve">Art.5 comma 1 </w:t>
      </w:r>
      <w:proofErr w:type="spellStart"/>
      <w:r>
        <w:rPr>
          <w:rFonts w:ascii="Arial" w:hAnsi="Arial" w:cs="Arial"/>
          <w:b/>
          <w:bCs/>
          <w:sz w:val="24"/>
          <w:szCs w:val="24"/>
        </w:rPr>
        <w:t>lett</w:t>
      </w:r>
      <w:proofErr w:type="spellEnd"/>
      <w:r>
        <w:rPr>
          <w:rFonts w:ascii="Arial" w:hAnsi="Arial" w:cs="Arial"/>
          <w:b/>
          <w:bCs/>
          <w:sz w:val="24"/>
          <w:szCs w:val="24"/>
        </w:rPr>
        <w:t xml:space="preserve">. c) O.S. 22 – Procedura </w:t>
      </w:r>
      <w:r w:rsidRPr="007E4951">
        <w:rPr>
          <w:rFonts w:ascii="Arial" w:hAnsi="Arial" w:cs="Arial"/>
          <w:b/>
          <w:bCs/>
          <w:sz w:val="24"/>
          <w:szCs w:val="24"/>
        </w:rPr>
        <w:t xml:space="preserve">negoziata senza previa pubblicazione del bando per l’affidamento dei lavori di riparazione del danno e adeguamento sismico della sede della Prefettura di Teramo per un importo lavori pari a </w:t>
      </w:r>
      <w:r w:rsidR="007E4951" w:rsidRPr="007E4951">
        <w:rPr>
          <w:rFonts w:ascii="Arial" w:hAnsi="Arial" w:cs="Arial"/>
          <w:b/>
          <w:bCs/>
          <w:sz w:val="24"/>
          <w:szCs w:val="24"/>
        </w:rPr>
        <w:t>7.407.364,60 €</w:t>
      </w:r>
      <w:r w:rsidRPr="007E4951">
        <w:rPr>
          <w:rFonts w:ascii="Arial" w:hAnsi="Arial" w:cs="Arial"/>
          <w:b/>
          <w:bCs/>
          <w:sz w:val="24"/>
          <w:szCs w:val="24"/>
        </w:rPr>
        <w:t xml:space="preserve"> da effettuarsi su</w:t>
      </w:r>
      <w:r>
        <w:rPr>
          <w:rFonts w:ascii="Arial" w:hAnsi="Arial" w:cs="Arial"/>
          <w:b/>
          <w:bCs/>
          <w:sz w:val="24"/>
          <w:szCs w:val="24"/>
        </w:rPr>
        <w:t xml:space="preserve"> piattaforma e-</w:t>
      </w:r>
      <w:proofErr w:type="spellStart"/>
      <w:r>
        <w:rPr>
          <w:rFonts w:ascii="Arial" w:hAnsi="Arial" w:cs="Arial"/>
          <w:b/>
          <w:bCs/>
          <w:sz w:val="24"/>
          <w:szCs w:val="24"/>
        </w:rPr>
        <w:t>procurement</w:t>
      </w:r>
      <w:proofErr w:type="spellEnd"/>
      <w:r>
        <w:rPr>
          <w:rFonts w:ascii="Arial" w:hAnsi="Arial" w:cs="Arial"/>
          <w:b/>
          <w:bCs/>
          <w:sz w:val="24"/>
          <w:szCs w:val="24"/>
        </w:rPr>
        <w:t xml:space="preserve"> “</w:t>
      </w:r>
      <w:r w:rsidR="00B24C14">
        <w:rPr>
          <w:rFonts w:ascii="Arial" w:hAnsi="Arial" w:cs="Arial"/>
          <w:b/>
          <w:bCs/>
          <w:sz w:val="24"/>
          <w:szCs w:val="24"/>
        </w:rPr>
        <w:t>www.acquistinretepa.it</w:t>
      </w:r>
      <w:r>
        <w:rPr>
          <w:rFonts w:ascii="Arial" w:hAnsi="Arial" w:cs="Arial"/>
          <w:b/>
          <w:bCs/>
          <w:sz w:val="24"/>
          <w:szCs w:val="24"/>
        </w:rPr>
        <w:t>”.</w:t>
      </w:r>
    </w:p>
    <w:p w14:paraId="45E7EF83" w14:textId="77777777" w:rsidR="0060250A" w:rsidRDefault="0060250A" w:rsidP="00F40EB1">
      <w:pPr>
        <w:spacing w:line="276" w:lineRule="auto"/>
        <w:ind w:left="567" w:firstLine="567"/>
        <w:rPr>
          <w:rFonts w:ascii="Arial" w:hAnsi="Arial" w:cs="Arial"/>
          <w:b/>
          <w:bCs/>
          <w:sz w:val="24"/>
          <w:szCs w:val="24"/>
        </w:rPr>
      </w:pPr>
    </w:p>
    <w:p w14:paraId="065E8D2B" w14:textId="0F645F79" w:rsidR="00F87152" w:rsidRPr="00483525" w:rsidRDefault="00F87152" w:rsidP="00F40EB1">
      <w:pPr>
        <w:pStyle w:val="Standard"/>
        <w:spacing w:line="276" w:lineRule="auto"/>
        <w:jc w:val="both"/>
        <w:rPr>
          <w:rFonts w:ascii="Arial" w:hAnsi="Arial" w:cs="Arial"/>
          <w:b/>
          <w:bCs/>
          <w:color w:val="00000A"/>
          <w:w w:val="99"/>
          <w:sz w:val="24"/>
          <w:szCs w:val="24"/>
          <w:shd w:val="clear" w:color="auto" w:fill="FFFFFF"/>
        </w:rPr>
      </w:pPr>
    </w:p>
    <w:p w14:paraId="18AF695F" w14:textId="77777777" w:rsidR="00553A52" w:rsidRPr="00483525" w:rsidRDefault="00553A52" w:rsidP="00F40EB1">
      <w:pPr>
        <w:pStyle w:val="Standard"/>
        <w:spacing w:line="276" w:lineRule="auto"/>
        <w:ind w:left="1077" w:hanging="1077"/>
        <w:jc w:val="both"/>
        <w:rPr>
          <w:rFonts w:ascii="Arial" w:hAnsi="Arial" w:cs="Arial"/>
          <w:b/>
          <w:bCs/>
          <w:color w:val="00000A"/>
          <w:w w:val="99"/>
          <w:sz w:val="24"/>
          <w:szCs w:val="24"/>
          <w:shd w:val="clear" w:color="auto" w:fill="FFFFFF"/>
        </w:rPr>
      </w:pPr>
    </w:p>
    <w:p w14:paraId="5AF0B24D" w14:textId="322571E6" w:rsidR="005F47FD" w:rsidRPr="00483525" w:rsidRDefault="00553A52" w:rsidP="00F40EB1">
      <w:pPr>
        <w:pStyle w:val="Sommario1"/>
        <w:tabs>
          <w:tab w:val="right" w:leader="dot" w:pos="9628"/>
        </w:tabs>
        <w:spacing w:after="0"/>
        <w:rPr>
          <w:rFonts w:ascii="Arial" w:eastAsiaTheme="minorEastAsia" w:hAnsi="Arial" w:cs="Arial"/>
          <w:noProof/>
          <w:sz w:val="24"/>
          <w:szCs w:val="24"/>
        </w:rPr>
      </w:pPr>
      <w:r w:rsidRPr="00483525">
        <w:rPr>
          <w:rFonts w:ascii="Arial" w:hAnsi="Arial" w:cs="Arial"/>
          <w:b/>
          <w:bCs/>
          <w:color w:val="00000A"/>
          <w:w w:val="99"/>
          <w:sz w:val="24"/>
          <w:szCs w:val="24"/>
          <w:shd w:val="clear" w:color="auto" w:fill="FFFFFF"/>
        </w:rPr>
        <w:fldChar w:fldCharType="begin"/>
      </w:r>
      <w:r w:rsidRPr="00483525">
        <w:rPr>
          <w:rFonts w:ascii="Arial" w:hAnsi="Arial" w:cs="Arial"/>
          <w:b/>
          <w:bCs/>
          <w:color w:val="00000A"/>
          <w:w w:val="99"/>
          <w:sz w:val="24"/>
          <w:szCs w:val="24"/>
          <w:shd w:val="clear" w:color="auto" w:fill="FFFFFF"/>
        </w:rPr>
        <w:instrText xml:space="preserve"> TOC \o "1-3" \h \z \u </w:instrText>
      </w:r>
      <w:r w:rsidRPr="00483525">
        <w:rPr>
          <w:rFonts w:ascii="Arial" w:hAnsi="Arial" w:cs="Arial"/>
          <w:b/>
          <w:bCs/>
          <w:color w:val="00000A"/>
          <w:w w:val="99"/>
          <w:sz w:val="24"/>
          <w:szCs w:val="24"/>
          <w:shd w:val="clear" w:color="auto" w:fill="FFFFFF"/>
        </w:rPr>
        <w:fldChar w:fldCharType="separate"/>
      </w:r>
      <w:hyperlink w:anchor="_Toc194325562" w:history="1">
        <w:r w:rsidR="005F47FD" w:rsidRPr="00483525">
          <w:rPr>
            <w:rStyle w:val="Collegamentoipertestuale"/>
            <w:rFonts w:ascii="Arial" w:hAnsi="Arial" w:cs="Arial"/>
            <w:b/>
            <w:bCs/>
            <w:noProof/>
            <w:sz w:val="24"/>
            <w:szCs w:val="24"/>
          </w:rPr>
          <w:t>PREMESSA</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_Toc194325562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2</w:t>
        </w:r>
        <w:r w:rsidR="005F47FD" w:rsidRPr="00483525">
          <w:rPr>
            <w:rFonts w:ascii="Arial" w:hAnsi="Arial" w:cs="Arial"/>
            <w:noProof/>
            <w:webHidden/>
            <w:sz w:val="24"/>
            <w:szCs w:val="24"/>
          </w:rPr>
          <w:fldChar w:fldCharType="end"/>
        </w:r>
      </w:hyperlink>
    </w:p>
    <w:p w14:paraId="7CE2D66B" w14:textId="1E3DA852"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63" w:history="1">
        <w:r w:rsidR="00CB5435">
          <w:rPr>
            <w:rStyle w:val="Collegamentoipertestuale"/>
            <w:rFonts w:ascii="Arial" w:hAnsi="Arial" w:cs="Arial"/>
            <w:b/>
            <w:bCs/>
            <w:noProof/>
            <w:sz w:val="24"/>
            <w:szCs w:val="24"/>
          </w:rPr>
          <w:t>ART. 1 – FINALITA’</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_Toc194325563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3</w:t>
        </w:r>
        <w:r w:rsidR="005F47FD" w:rsidRPr="00483525">
          <w:rPr>
            <w:rFonts w:ascii="Arial" w:hAnsi="Arial" w:cs="Arial"/>
            <w:noProof/>
            <w:webHidden/>
            <w:sz w:val="24"/>
            <w:szCs w:val="24"/>
          </w:rPr>
          <w:fldChar w:fldCharType="end"/>
        </w:r>
      </w:hyperlink>
    </w:p>
    <w:p w14:paraId="2548B64B" w14:textId="47826CD6"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65" w:history="1">
        <w:r w:rsidR="00CB5435">
          <w:rPr>
            <w:rStyle w:val="Collegamentoipertestuale"/>
            <w:rFonts w:ascii="Arial" w:hAnsi="Arial" w:cs="Arial"/>
            <w:b/>
            <w:bCs/>
            <w:noProof/>
            <w:sz w:val="24"/>
            <w:szCs w:val="24"/>
          </w:rPr>
          <w:t>ART. 2</w:t>
        </w:r>
        <w:r w:rsidR="005F47FD" w:rsidRPr="00483525">
          <w:rPr>
            <w:rStyle w:val="Collegamentoipertestuale"/>
            <w:rFonts w:ascii="Arial" w:hAnsi="Arial" w:cs="Arial"/>
            <w:b/>
            <w:bCs/>
            <w:noProof/>
            <w:sz w:val="24"/>
            <w:szCs w:val="24"/>
          </w:rPr>
          <w:t xml:space="preserve"> – OGGETTO</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_Toc194325565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4</w:t>
        </w:r>
        <w:r w:rsidR="005F47FD" w:rsidRPr="00483525">
          <w:rPr>
            <w:rFonts w:ascii="Arial" w:hAnsi="Arial" w:cs="Arial"/>
            <w:noProof/>
            <w:webHidden/>
            <w:sz w:val="24"/>
            <w:szCs w:val="24"/>
          </w:rPr>
          <w:fldChar w:fldCharType="end"/>
        </w:r>
      </w:hyperlink>
    </w:p>
    <w:p w14:paraId="7186129E" w14:textId="2856D25B"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66" w:history="1">
        <w:r w:rsidR="000332EF">
          <w:rPr>
            <w:rStyle w:val="Collegamentoipertestuale"/>
            <w:rFonts w:ascii="Arial" w:hAnsi="Arial" w:cs="Arial"/>
            <w:b/>
            <w:bCs/>
            <w:noProof/>
            <w:sz w:val="24"/>
            <w:szCs w:val="24"/>
          </w:rPr>
          <w:t>ART. 3</w:t>
        </w:r>
        <w:r w:rsidR="005F47FD" w:rsidRPr="00483525">
          <w:rPr>
            <w:rStyle w:val="Collegamentoipertestuale"/>
            <w:rFonts w:ascii="Arial" w:hAnsi="Arial" w:cs="Arial"/>
            <w:b/>
            <w:bCs/>
            <w:noProof/>
            <w:sz w:val="24"/>
            <w:szCs w:val="24"/>
          </w:rPr>
          <w:t xml:space="preserve"> – IMPORTO AFFIDAMENTO</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_Toc194325566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4</w:t>
        </w:r>
        <w:r w:rsidR="005F47FD" w:rsidRPr="00483525">
          <w:rPr>
            <w:rFonts w:ascii="Arial" w:hAnsi="Arial" w:cs="Arial"/>
            <w:noProof/>
            <w:webHidden/>
            <w:sz w:val="24"/>
            <w:szCs w:val="24"/>
          </w:rPr>
          <w:fldChar w:fldCharType="end"/>
        </w:r>
      </w:hyperlink>
    </w:p>
    <w:p w14:paraId="3F851A27" w14:textId="514966D1"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67" w:history="1">
        <w:r w:rsidR="000332EF">
          <w:rPr>
            <w:rStyle w:val="Collegamentoipertestuale"/>
            <w:rFonts w:ascii="Arial" w:hAnsi="Arial" w:cs="Arial"/>
            <w:b/>
            <w:bCs/>
            <w:noProof/>
            <w:sz w:val="24"/>
            <w:szCs w:val="24"/>
          </w:rPr>
          <w:t>ART. 4</w:t>
        </w:r>
        <w:r w:rsidR="005F47FD" w:rsidRPr="00483525">
          <w:rPr>
            <w:rStyle w:val="Collegamentoipertestuale"/>
            <w:rFonts w:ascii="Arial" w:hAnsi="Arial" w:cs="Arial"/>
            <w:b/>
            <w:bCs/>
            <w:noProof/>
            <w:sz w:val="24"/>
            <w:szCs w:val="24"/>
          </w:rPr>
          <w:t xml:space="preserve"> – TERMINE DI ESECUZIONE</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_Toc194325567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4</w:t>
        </w:r>
        <w:r w:rsidR="005F47FD" w:rsidRPr="00483525">
          <w:rPr>
            <w:rFonts w:ascii="Arial" w:hAnsi="Arial" w:cs="Arial"/>
            <w:noProof/>
            <w:webHidden/>
            <w:sz w:val="24"/>
            <w:szCs w:val="24"/>
          </w:rPr>
          <w:fldChar w:fldCharType="end"/>
        </w:r>
      </w:hyperlink>
    </w:p>
    <w:p w14:paraId="70493397" w14:textId="2883837A"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68" w:history="1">
        <w:r w:rsidR="000332EF">
          <w:rPr>
            <w:rStyle w:val="Collegamentoipertestuale"/>
            <w:rFonts w:ascii="Arial" w:hAnsi="Arial" w:cs="Arial"/>
            <w:b/>
            <w:bCs/>
            <w:noProof/>
            <w:sz w:val="24"/>
            <w:szCs w:val="24"/>
          </w:rPr>
          <w:t>ART. 5</w:t>
        </w:r>
        <w:r w:rsidR="005F47FD" w:rsidRPr="00483525">
          <w:rPr>
            <w:rStyle w:val="Collegamentoipertestuale"/>
            <w:rFonts w:ascii="Arial" w:hAnsi="Arial" w:cs="Arial"/>
            <w:b/>
            <w:bCs/>
            <w:noProof/>
            <w:sz w:val="24"/>
            <w:szCs w:val="24"/>
          </w:rPr>
          <w:t xml:space="preserve"> – SOGGETTI AMMESSI A MANIFESTARE INTERESSE E REQUISITI</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_Toc194325568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5</w:t>
        </w:r>
        <w:r w:rsidR="005F47FD" w:rsidRPr="00483525">
          <w:rPr>
            <w:rFonts w:ascii="Arial" w:hAnsi="Arial" w:cs="Arial"/>
            <w:noProof/>
            <w:webHidden/>
            <w:sz w:val="24"/>
            <w:szCs w:val="24"/>
          </w:rPr>
          <w:fldChar w:fldCharType="end"/>
        </w:r>
      </w:hyperlink>
    </w:p>
    <w:p w14:paraId="434D1780" w14:textId="3508D25D"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69" w:history="1">
        <w:r w:rsidR="000332EF">
          <w:rPr>
            <w:rStyle w:val="Collegamentoipertestuale"/>
            <w:rFonts w:ascii="Arial" w:hAnsi="Arial" w:cs="Arial"/>
            <w:b/>
            <w:bCs/>
            <w:noProof/>
            <w:sz w:val="24"/>
            <w:szCs w:val="24"/>
          </w:rPr>
          <w:t>ART. 6</w:t>
        </w:r>
        <w:r w:rsidR="00CF0DCF">
          <w:rPr>
            <w:rStyle w:val="Collegamentoipertestuale"/>
            <w:rFonts w:ascii="Arial" w:hAnsi="Arial" w:cs="Arial"/>
            <w:b/>
            <w:bCs/>
            <w:noProof/>
            <w:sz w:val="24"/>
            <w:szCs w:val="24"/>
          </w:rPr>
          <w:t xml:space="preserve"> – </w:t>
        </w:r>
        <w:r w:rsidR="005F47FD" w:rsidRPr="00483525">
          <w:rPr>
            <w:rStyle w:val="Collegamentoipertestuale"/>
            <w:rFonts w:ascii="Arial" w:hAnsi="Arial" w:cs="Arial"/>
            <w:b/>
            <w:bCs/>
            <w:noProof/>
            <w:sz w:val="24"/>
            <w:szCs w:val="24"/>
          </w:rPr>
          <w:t>MODALITÀ E TERMINE DI PRESENTAZIONE DELLA MANIFESTAZIONE DI INTERESSE</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_Toc194325569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6</w:t>
        </w:r>
        <w:r w:rsidR="005F47FD" w:rsidRPr="00483525">
          <w:rPr>
            <w:rFonts w:ascii="Arial" w:hAnsi="Arial" w:cs="Arial"/>
            <w:noProof/>
            <w:webHidden/>
            <w:sz w:val="24"/>
            <w:szCs w:val="24"/>
          </w:rPr>
          <w:fldChar w:fldCharType="end"/>
        </w:r>
      </w:hyperlink>
    </w:p>
    <w:p w14:paraId="7F8B55D9" w14:textId="43E8E492"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70" w:history="1">
        <w:r w:rsidR="000332EF">
          <w:rPr>
            <w:rStyle w:val="Collegamentoipertestuale"/>
            <w:rFonts w:ascii="Arial" w:hAnsi="Arial" w:cs="Arial"/>
            <w:b/>
            <w:bCs/>
            <w:noProof/>
            <w:sz w:val="24"/>
            <w:szCs w:val="24"/>
          </w:rPr>
          <w:t>ART. 7</w:t>
        </w:r>
        <w:r w:rsidR="005F47FD" w:rsidRPr="00483525">
          <w:rPr>
            <w:rStyle w:val="Collegamentoipertestuale"/>
            <w:rFonts w:ascii="Arial" w:hAnsi="Arial" w:cs="Arial"/>
            <w:b/>
            <w:bCs/>
            <w:noProof/>
            <w:sz w:val="24"/>
            <w:szCs w:val="24"/>
          </w:rPr>
          <w:t xml:space="preserve"> </w:t>
        </w:r>
        <w:r w:rsidR="00CF0DCF">
          <w:rPr>
            <w:rStyle w:val="Collegamentoipertestuale"/>
            <w:rFonts w:ascii="Arial" w:hAnsi="Arial" w:cs="Arial"/>
            <w:b/>
            <w:bCs/>
            <w:noProof/>
            <w:sz w:val="24"/>
            <w:szCs w:val="24"/>
          </w:rPr>
          <w:t xml:space="preserve">– </w:t>
        </w:r>
        <w:r w:rsidR="005F47FD" w:rsidRPr="00483525">
          <w:rPr>
            <w:rStyle w:val="Collegamentoipertestuale"/>
            <w:rFonts w:ascii="Arial" w:hAnsi="Arial" w:cs="Arial"/>
            <w:b/>
            <w:bCs/>
            <w:noProof/>
            <w:sz w:val="24"/>
            <w:szCs w:val="24"/>
          </w:rPr>
          <w:t>RICHIESTA DI CHIARIMENTI</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_Toc194325570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7</w:t>
        </w:r>
        <w:r w:rsidR="005F47FD" w:rsidRPr="00483525">
          <w:rPr>
            <w:rFonts w:ascii="Arial" w:hAnsi="Arial" w:cs="Arial"/>
            <w:noProof/>
            <w:webHidden/>
            <w:sz w:val="24"/>
            <w:szCs w:val="24"/>
          </w:rPr>
          <w:fldChar w:fldCharType="end"/>
        </w:r>
      </w:hyperlink>
    </w:p>
    <w:p w14:paraId="1F69698F" w14:textId="7D941407"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71" w:history="1">
        <w:r w:rsidR="000332EF">
          <w:rPr>
            <w:rStyle w:val="Collegamentoipertestuale"/>
            <w:rFonts w:ascii="Arial" w:hAnsi="Arial" w:cs="Arial"/>
            <w:b/>
            <w:bCs/>
            <w:noProof/>
            <w:sz w:val="24"/>
            <w:szCs w:val="24"/>
          </w:rPr>
          <w:t>ART. 8</w:t>
        </w:r>
        <w:r w:rsidR="005F47FD" w:rsidRPr="00483525">
          <w:rPr>
            <w:rStyle w:val="Collegamentoipertestuale"/>
            <w:rFonts w:ascii="Arial" w:hAnsi="Arial" w:cs="Arial"/>
            <w:b/>
            <w:bCs/>
            <w:noProof/>
            <w:sz w:val="24"/>
            <w:szCs w:val="24"/>
          </w:rPr>
          <w:t xml:space="preserve"> </w:t>
        </w:r>
        <w:r w:rsidR="00CF0DCF">
          <w:rPr>
            <w:rStyle w:val="Collegamentoipertestuale"/>
            <w:rFonts w:ascii="Arial" w:hAnsi="Arial" w:cs="Arial"/>
            <w:b/>
            <w:bCs/>
            <w:noProof/>
            <w:sz w:val="24"/>
            <w:szCs w:val="24"/>
          </w:rPr>
          <w:t xml:space="preserve">– </w:t>
        </w:r>
        <w:r w:rsidR="005F47FD" w:rsidRPr="00483525">
          <w:rPr>
            <w:rStyle w:val="Collegamentoipertestuale"/>
            <w:rFonts w:ascii="Arial" w:hAnsi="Arial" w:cs="Arial"/>
            <w:b/>
            <w:bCs/>
            <w:noProof/>
            <w:sz w:val="24"/>
            <w:szCs w:val="24"/>
          </w:rPr>
          <w:t>VALUTAZIONE DELLE MANIFESTAZIONI DI INTERESSE</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_Toc194325571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8</w:t>
        </w:r>
        <w:r w:rsidR="005F47FD" w:rsidRPr="00483525">
          <w:rPr>
            <w:rFonts w:ascii="Arial" w:hAnsi="Arial" w:cs="Arial"/>
            <w:noProof/>
            <w:webHidden/>
            <w:sz w:val="24"/>
            <w:szCs w:val="24"/>
          </w:rPr>
          <w:fldChar w:fldCharType="end"/>
        </w:r>
      </w:hyperlink>
    </w:p>
    <w:p w14:paraId="2A035304" w14:textId="5A675FE9"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72" w:history="1">
        <w:r w:rsidR="000332EF">
          <w:rPr>
            <w:rStyle w:val="Collegamentoipertestuale"/>
            <w:rFonts w:ascii="Arial" w:hAnsi="Arial" w:cs="Arial"/>
            <w:b/>
            <w:bCs/>
            <w:noProof/>
            <w:sz w:val="24"/>
            <w:szCs w:val="24"/>
          </w:rPr>
          <w:t>ART. 9</w:t>
        </w:r>
        <w:r w:rsidR="005F47FD" w:rsidRPr="00483525">
          <w:rPr>
            <w:rStyle w:val="Collegamentoipertestuale"/>
            <w:rFonts w:ascii="Arial" w:hAnsi="Arial" w:cs="Arial"/>
            <w:b/>
            <w:bCs/>
            <w:noProof/>
            <w:sz w:val="24"/>
            <w:szCs w:val="24"/>
          </w:rPr>
          <w:t xml:space="preserve"> – MODALITÀ DI SCELTA DEGLI OPERATORI ECONOMICI DA INVITARE</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_Toc194325572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8</w:t>
        </w:r>
        <w:r w:rsidR="005F47FD" w:rsidRPr="00483525">
          <w:rPr>
            <w:rFonts w:ascii="Arial" w:hAnsi="Arial" w:cs="Arial"/>
            <w:noProof/>
            <w:webHidden/>
            <w:sz w:val="24"/>
            <w:szCs w:val="24"/>
          </w:rPr>
          <w:fldChar w:fldCharType="end"/>
        </w:r>
      </w:hyperlink>
    </w:p>
    <w:p w14:paraId="5C947F8B" w14:textId="4419E0F7"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73" w:history="1">
        <w:r w:rsidR="005F47FD" w:rsidRPr="00483525">
          <w:rPr>
            <w:rStyle w:val="Collegamentoipertestuale"/>
            <w:rFonts w:ascii="Arial" w:hAnsi="Arial" w:cs="Arial"/>
            <w:b/>
            <w:bCs/>
            <w:noProof/>
            <w:sz w:val="24"/>
            <w:szCs w:val="24"/>
          </w:rPr>
          <w:t>ART. 1</w:t>
        </w:r>
        <w:r w:rsidR="000332EF">
          <w:rPr>
            <w:rStyle w:val="Collegamentoipertestuale"/>
            <w:rFonts w:ascii="Arial" w:hAnsi="Arial" w:cs="Arial"/>
            <w:b/>
            <w:bCs/>
            <w:noProof/>
            <w:sz w:val="24"/>
            <w:szCs w:val="24"/>
          </w:rPr>
          <w:t>0</w:t>
        </w:r>
        <w:r w:rsidR="005F47FD" w:rsidRPr="00483525">
          <w:rPr>
            <w:rStyle w:val="Collegamentoipertestuale"/>
            <w:rFonts w:ascii="Arial" w:hAnsi="Arial" w:cs="Arial"/>
            <w:b/>
            <w:bCs/>
            <w:noProof/>
            <w:sz w:val="24"/>
            <w:szCs w:val="24"/>
          </w:rPr>
          <w:t xml:space="preserve"> – PROCEDURA DI AFFIDAMENTO E CRITERIO DI AGGIUDICAZIONE</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_Toc194325573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11</w:t>
        </w:r>
        <w:r w:rsidR="005F47FD" w:rsidRPr="00483525">
          <w:rPr>
            <w:rFonts w:ascii="Arial" w:hAnsi="Arial" w:cs="Arial"/>
            <w:noProof/>
            <w:webHidden/>
            <w:sz w:val="24"/>
            <w:szCs w:val="24"/>
          </w:rPr>
          <w:fldChar w:fldCharType="end"/>
        </w:r>
      </w:hyperlink>
    </w:p>
    <w:p w14:paraId="47EDCF16" w14:textId="12D09D78"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74" w:history="1">
        <w:r w:rsidR="000332EF">
          <w:rPr>
            <w:rStyle w:val="Collegamentoipertestuale"/>
            <w:rFonts w:ascii="Arial" w:hAnsi="Arial" w:cs="Arial"/>
            <w:b/>
            <w:bCs/>
            <w:noProof/>
            <w:sz w:val="24"/>
            <w:szCs w:val="24"/>
          </w:rPr>
          <w:t>ART. 11</w:t>
        </w:r>
        <w:r w:rsidR="005F47FD" w:rsidRPr="00483525">
          <w:rPr>
            <w:rStyle w:val="Collegamentoipertestuale"/>
            <w:rFonts w:ascii="Arial" w:hAnsi="Arial" w:cs="Arial"/>
            <w:b/>
            <w:bCs/>
            <w:noProof/>
            <w:sz w:val="24"/>
            <w:szCs w:val="24"/>
          </w:rPr>
          <w:t xml:space="preserve"> </w:t>
        </w:r>
        <w:r w:rsidR="00CF0DCF">
          <w:rPr>
            <w:rStyle w:val="Collegamentoipertestuale"/>
            <w:rFonts w:ascii="Arial" w:hAnsi="Arial" w:cs="Arial"/>
            <w:b/>
            <w:bCs/>
            <w:noProof/>
            <w:sz w:val="24"/>
            <w:szCs w:val="24"/>
          </w:rPr>
          <w:t xml:space="preserve">– </w:t>
        </w:r>
        <w:r w:rsidR="005F47FD" w:rsidRPr="00483525">
          <w:rPr>
            <w:rStyle w:val="Collegamentoipertestuale"/>
            <w:rFonts w:ascii="Arial" w:hAnsi="Arial" w:cs="Arial"/>
            <w:b/>
            <w:bCs/>
            <w:noProof/>
            <w:sz w:val="24"/>
            <w:szCs w:val="24"/>
          </w:rPr>
          <w:t>VERIFICA DI ANOMALIA DELLE OFFERTE</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_Toc194325574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12</w:t>
        </w:r>
        <w:r w:rsidR="005F47FD" w:rsidRPr="00483525">
          <w:rPr>
            <w:rFonts w:ascii="Arial" w:hAnsi="Arial" w:cs="Arial"/>
            <w:noProof/>
            <w:webHidden/>
            <w:sz w:val="24"/>
            <w:szCs w:val="24"/>
          </w:rPr>
          <w:fldChar w:fldCharType="end"/>
        </w:r>
      </w:hyperlink>
    </w:p>
    <w:p w14:paraId="092E65CC" w14:textId="7008BA87"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75" w:history="1">
        <w:r w:rsidR="000332EF">
          <w:rPr>
            <w:rStyle w:val="Collegamentoipertestuale"/>
            <w:rFonts w:ascii="Arial" w:hAnsi="Arial" w:cs="Arial"/>
            <w:b/>
            <w:bCs/>
            <w:noProof/>
            <w:sz w:val="24"/>
            <w:szCs w:val="24"/>
          </w:rPr>
          <w:t>ART. 12</w:t>
        </w:r>
        <w:r w:rsidR="005F47FD" w:rsidRPr="00483525">
          <w:rPr>
            <w:rStyle w:val="Collegamentoipertestuale"/>
            <w:rFonts w:ascii="Arial" w:hAnsi="Arial" w:cs="Arial"/>
            <w:b/>
            <w:bCs/>
            <w:noProof/>
            <w:sz w:val="24"/>
            <w:szCs w:val="24"/>
          </w:rPr>
          <w:t xml:space="preserve"> – PUBBLICAZIONE AVVISO</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_Toc194325575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12</w:t>
        </w:r>
        <w:r w:rsidR="005F47FD" w:rsidRPr="00483525">
          <w:rPr>
            <w:rFonts w:ascii="Arial" w:hAnsi="Arial" w:cs="Arial"/>
            <w:noProof/>
            <w:webHidden/>
            <w:sz w:val="24"/>
            <w:szCs w:val="24"/>
          </w:rPr>
          <w:fldChar w:fldCharType="end"/>
        </w:r>
      </w:hyperlink>
    </w:p>
    <w:p w14:paraId="5403FEAD" w14:textId="10BDF6BE" w:rsidR="005F47FD" w:rsidRPr="00483525" w:rsidRDefault="00AD607E" w:rsidP="00F40EB1">
      <w:pPr>
        <w:pStyle w:val="Sommario1"/>
        <w:tabs>
          <w:tab w:val="right" w:leader="dot" w:pos="9628"/>
        </w:tabs>
        <w:spacing w:after="0"/>
        <w:rPr>
          <w:rFonts w:ascii="Arial" w:eastAsiaTheme="minorEastAsia" w:hAnsi="Arial" w:cs="Arial"/>
          <w:noProof/>
          <w:sz w:val="24"/>
          <w:szCs w:val="24"/>
        </w:rPr>
      </w:pPr>
      <w:hyperlink w:anchor="_Toc194325576" w:history="1">
        <w:r w:rsidR="000332EF">
          <w:rPr>
            <w:rStyle w:val="Collegamentoipertestuale"/>
            <w:rFonts w:ascii="Arial" w:hAnsi="Arial" w:cs="Arial"/>
            <w:b/>
            <w:bCs/>
            <w:noProof/>
            <w:sz w:val="24"/>
            <w:szCs w:val="24"/>
          </w:rPr>
          <w:t>ART. 13</w:t>
        </w:r>
        <w:r w:rsidR="005F47FD" w:rsidRPr="00483525">
          <w:rPr>
            <w:rStyle w:val="Collegamentoipertestuale"/>
            <w:rFonts w:ascii="Arial" w:hAnsi="Arial" w:cs="Arial"/>
            <w:b/>
            <w:bCs/>
            <w:noProof/>
            <w:sz w:val="24"/>
            <w:szCs w:val="24"/>
          </w:rPr>
          <w:t xml:space="preserve"> – TRATTAMENTO DEI DATI PERSONALI</w:t>
        </w:r>
        <w:r w:rsidR="005F47FD" w:rsidRPr="00483525">
          <w:rPr>
            <w:rFonts w:ascii="Arial" w:hAnsi="Arial" w:cs="Arial"/>
            <w:noProof/>
            <w:webHidden/>
            <w:sz w:val="24"/>
            <w:szCs w:val="24"/>
          </w:rPr>
          <w:tab/>
        </w:r>
        <w:r w:rsidR="005F47FD" w:rsidRPr="00483525">
          <w:rPr>
            <w:rFonts w:ascii="Arial" w:hAnsi="Arial" w:cs="Arial"/>
            <w:noProof/>
            <w:webHidden/>
            <w:sz w:val="24"/>
            <w:szCs w:val="24"/>
          </w:rPr>
          <w:fldChar w:fldCharType="begin"/>
        </w:r>
        <w:r w:rsidR="005F47FD" w:rsidRPr="00483525">
          <w:rPr>
            <w:rFonts w:ascii="Arial" w:hAnsi="Arial" w:cs="Arial"/>
            <w:noProof/>
            <w:webHidden/>
            <w:sz w:val="24"/>
            <w:szCs w:val="24"/>
          </w:rPr>
          <w:instrText xml:space="preserve"> PAGEREF _Toc194325576 \h </w:instrText>
        </w:r>
        <w:r w:rsidR="005F47FD" w:rsidRPr="00483525">
          <w:rPr>
            <w:rFonts w:ascii="Arial" w:hAnsi="Arial" w:cs="Arial"/>
            <w:noProof/>
            <w:webHidden/>
            <w:sz w:val="24"/>
            <w:szCs w:val="24"/>
          </w:rPr>
        </w:r>
        <w:r w:rsidR="005F47FD" w:rsidRPr="00483525">
          <w:rPr>
            <w:rFonts w:ascii="Arial" w:hAnsi="Arial" w:cs="Arial"/>
            <w:noProof/>
            <w:webHidden/>
            <w:sz w:val="24"/>
            <w:szCs w:val="24"/>
          </w:rPr>
          <w:fldChar w:fldCharType="separate"/>
        </w:r>
        <w:r w:rsidR="007B61E6">
          <w:rPr>
            <w:rFonts w:ascii="Arial" w:hAnsi="Arial" w:cs="Arial"/>
            <w:noProof/>
            <w:webHidden/>
            <w:sz w:val="24"/>
            <w:szCs w:val="24"/>
          </w:rPr>
          <w:t>12</w:t>
        </w:r>
        <w:r w:rsidR="005F47FD" w:rsidRPr="00483525">
          <w:rPr>
            <w:rFonts w:ascii="Arial" w:hAnsi="Arial" w:cs="Arial"/>
            <w:noProof/>
            <w:webHidden/>
            <w:sz w:val="24"/>
            <w:szCs w:val="24"/>
          </w:rPr>
          <w:fldChar w:fldCharType="end"/>
        </w:r>
      </w:hyperlink>
    </w:p>
    <w:p w14:paraId="78000047" w14:textId="1BCB2254" w:rsidR="00553A52" w:rsidRPr="00483525" w:rsidRDefault="00553A52" w:rsidP="00F40EB1">
      <w:pPr>
        <w:pStyle w:val="Standard"/>
        <w:spacing w:line="276" w:lineRule="auto"/>
        <w:ind w:left="1077" w:hanging="1077"/>
        <w:jc w:val="both"/>
        <w:rPr>
          <w:rFonts w:ascii="Arial" w:hAnsi="Arial" w:cs="Arial"/>
          <w:b/>
          <w:bCs/>
          <w:color w:val="00000A"/>
          <w:w w:val="99"/>
          <w:sz w:val="24"/>
          <w:szCs w:val="24"/>
          <w:shd w:val="clear" w:color="auto" w:fill="FFFFFF"/>
        </w:rPr>
      </w:pPr>
      <w:r w:rsidRPr="00483525">
        <w:rPr>
          <w:rFonts w:ascii="Arial" w:hAnsi="Arial" w:cs="Arial"/>
          <w:b/>
          <w:bCs/>
          <w:color w:val="00000A"/>
          <w:w w:val="99"/>
          <w:sz w:val="24"/>
          <w:szCs w:val="24"/>
          <w:shd w:val="clear" w:color="auto" w:fill="FFFFFF"/>
        </w:rPr>
        <w:fldChar w:fldCharType="end"/>
      </w:r>
    </w:p>
    <w:p w14:paraId="2BFE4AC4" w14:textId="55870C94" w:rsidR="00553A52" w:rsidRPr="00483525" w:rsidRDefault="00553A52" w:rsidP="00F40EB1">
      <w:pPr>
        <w:pStyle w:val="Standard"/>
        <w:spacing w:line="276" w:lineRule="auto"/>
        <w:ind w:left="1077" w:hanging="1077"/>
        <w:jc w:val="both"/>
        <w:rPr>
          <w:rFonts w:ascii="Arial" w:hAnsi="Arial" w:cs="Arial"/>
          <w:b/>
          <w:bCs/>
          <w:color w:val="00000A"/>
          <w:w w:val="99"/>
          <w:sz w:val="24"/>
          <w:szCs w:val="24"/>
          <w:shd w:val="clear" w:color="auto" w:fill="FFFFFF"/>
        </w:rPr>
      </w:pPr>
    </w:p>
    <w:p w14:paraId="38FA7FA1" w14:textId="7CFF129C" w:rsidR="00553A52" w:rsidRPr="00483525" w:rsidRDefault="00553A52" w:rsidP="00F40EB1">
      <w:pPr>
        <w:pStyle w:val="Standard"/>
        <w:spacing w:line="276" w:lineRule="auto"/>
        <w:ind w:left="1077" w:hanging="1077"/>
        <w:jc w:val="both"/>
        <w:rPr>
          <w:rFonts w:ascii="Arial" w:hAnsi="Arial" w:cs="Arial"/>
          <w:b/>
          <w:bCs/>
          <w:color w:val="00000A"/>
          <w:w w:val="99"/>
          <w:sz w:val="24"/>
          <w:szCs w:val="24"/>
          <w:shd w:val="clear" w:color="auto" w:fill="FFFFFF"/>
        </w:rPr>
      </w:pPr>
    </w:p>
    <w:p w14:paraId="6079E3AE" w14:textId="77777777" w:rsidR="00553A52" w:rsidRPr="00483525" w:rsidRDefault="00553A52" w:rsidP="00F40EB1">
      <w:pPr>
        <w:pStyle w:val="Standard"/>
        <w:spacing w:line="276" w:lineRule="auto"/>
        <w:ind w:left="1077" w:hanging="1077"/>
        <w:jc w:val="both"/>
        <w:rPr>
          <w:rFonts w:ascii="Arial" w:hAnsi="Arial" w:cs="Arial"/>
          <w:b/>
          <w:bCs/>
          <w:color w:val="00000A"/>
          <w:w w:val="99"/>
          <w:sz w:val="24"/>
          <w:szCs w:val="24"/>
          <w:shd w:val="clear" w:color="auto" w:fill="FFFFFF"/>
        </w:rPr>
      </w:pPr>
    </w:p>
    <w:p w14:paraId="5BFDEEC9" w14:textId="77777777" w:rsidR="00553A52" w:rsidRPr="00483525" w:rsidRDefault="00553A52" w:rsidP="00F40EB1">
      <w:pPr>
        <w:widowControl/>
        <w:suppressAutoHyphens/>
        <w:jc w:val="left"/>
        <w:textAlignment w:val="auto"/>
        <w:rPr>
          <w:rFonts w:ascii="Arial" w:eastAsia="Times New Roman" w:hAnsi="Arial" w:cs="Arial"/>
          <w:b/>
          <w:bCs/>
          <w:sz w:val="24"/>
          <w:szCs w:val="24"/>
        </w:rPr>
      </w:pPr>
      <w:r w:rsidRPr="00483525">
        <w:rPr>
          <w:rFonts w:ascii="Arial" w:hAnsi="Arial" w:cs="Arial"/>
          <w:b/>
          <w:bCs/>
          <w:sz w:val="24"/>
          <w:szCs w:val="24"/>
        </w:rPr>
        <w:br w:type="page"/>
      </w:r>
    </w:p>
    <w:p w14:paraId="745A6703" w14:textId="63520104" w:rsidR="00F87152" w:rsidRPr="00483525" w:rsidRDefault="009B466B" w:rsidP="00F40EB1">
      <w:pPr>
        <w:pStyle w:val="Textbody"/>
        <w:spacing w:after="0"/>
        <w:jc w:val="center"/>
        <w:outlineLvl w:val="0"/>
        <w:rPr>
          <w:rFonts w:ascii="Arial" w:hAnsi="Arial" w:cs="Arial"/>
          <w:b/>
          <w:bCs/>
          <w:sz w:val="24"/>
          <w:szCs w:val="24"/>
        </w:rPr>
      </w:pPr>
      <w:bookmarkStart w:id="1" w:name="_Toc194325562"/>
      <w:r w:rsidRPr="00483525">
        <w:rPr>
          <w:rFonts w:ascii="Arial" w:hAnsi="Arial" w:cs="Arial"/>
          <w:b/>
          <w:bCs/>
          <w:sz w:val="24"/>
          <w:szCs w:val="24"/>
        </w:rPr>
        <w:lastRenderedPageBreak/>
        <w:t>PREMESSA</w:t>
      </w:r>
      <w:bookmarkEnd w:id="1"/>
    </w:p>
    <w:p w14:paraId="69C0376C" w14:textId="77777777" w:rsidR="001C3A3B" w:rsidRDefault="001C3A3B" w:rsidP="00F40EB1">
      <w:pPr>
        <w:spacing w:line="276" w:lineRule="auto"/>
        <w:rPr>
          <w:rFonts w:ascii="Arial" w:hAnsi="Arial" w:cs="Arial"/>
          <w:sz w:val="24"/>
          <w:szCs w:val="24"/>
        </w:rPr>
      </w:pPr>
    </w:p>
    <w:p w14:paraId="0932CB8C" w14:textId="463B3DD7" w:rsidR="00D5794C" w:rsidRDefault="00D5794C" w:rsidP="00F40EB1">
      <w:pPr>
        <w:spacing w:line="276" w:lineRule="auto"/>
        <w:rPr>
          <w:rFonts w:ascii="Arial" w:hAnsi="Arial" w:cs="Arial"/>
          <w:sz w:val="24"/>
          <w:szCs w:val="24"/>
        </w:rPr>
      </w:pPr>
      <w:r>
        <w:rPr>
          <w:rFonts w:ascii="Arial" w:hAnsi="Arial" w:cs="Arial"/>
          <w:sz w:val="24"/>
          <w:szCs w:val="24"/>
        </w:rPr>
        <w:t xml:space="preserve">Con Ordinanza Speciale n°22 del 13 agosto 2021, il Commissario Straordinario per la Ricostruzione dei danni del sisma 2016 ha individuato l’Ufficio Speciale per la Ricostruzione – USR dei danni sisma dell’Abruzzo come soggetto attuatore dei lavori di riparazione dei danni e adeguamento sismico dell’edificio sito in Teramo al Corso San </w:t>
      </w:r>
      <w:r w:rsidRPr="00AA7715">
        <w:rPr>
          <w:rFonts w:ascii="Arial" w:hAnsi="Arial" w:cs="Arial"/>
          <w:sz w:val="24"/>
          <w:szCs w:val="24"/>
        </w:rPr>
        <w:t>Gior</w:t>
      </w:r>
      <w:r w:rsidR="007E4951" w:rsidRPr="00AA7715">
        <w:rPr>
          <w:rFonts w:ascii="Arial" w:hAnsi="Arial" w:cs="Arial"/>
          <w:sz w:val="24"/>
          <w:szCs w:val="24"/>
        </w:rPr>
        <w:t>gi</w:t>
      </w:r>
      <w:r w:rsidRPr="00AA7715">
        <w:rPr>
          <w:rFonts w:ascii="Arial" w:hAnsi="Arial" w:cs="Arial"/>
          <w:sz w:val="24"/>
          <w:szCs w:val="24"/>
        </w:rPr>
        <w:t>o n°</w:t>
      </w:r>
      <w:r w:rsidR="006F7484">
        <w:rPr>
          <w:rFonts w:ascii="Arial" w:hAnsi="Arial" w:cs="Arial"/>
          <w:sz w:val="24"/>
          <w:szCs w:val="24"/>
        </w:rPr>
        <w:t>17</w:t>
      </w:r>
      <w:r>
        <w:rPr>
          <w:rFonts w:ascii="Arial" w:hAnsi="Arial" w:cs="Arial"/>
          <w:sz w:val="24"/>
          <w:szCs w:val="24"/>
        </w:rPr>
        <w:t xml:space="preserve"> di proprietà della Provincia di Teramo e adibito a sede della Prefettura di Teramo – Ufficio Territoriale del Governo.</w:t>
      </w:r>
    </w:p>
    <w:p w14:paraId="5942A051" w14:textId="38D377D1" w:rsidR="00D5794C" w:rsidRDefault="00D5794C" w:rsidP="00F40EB1">
      <w:pPr>
        <w:spacing w:line="276" w:lineRule="auto"/>
        <w:rPr>
          <w:rFonts w:ascii="Arial" w:hAnsi="Arial" w:cs="Arial"/>
          <w:sz w:val="24"/>
          <w:szCs w:val="24"/>
        </w:rPr>
      </w:pPr>
      <w:r>
        <w:rPr>
          <w:rFonts w:ascii="Arial" w:hAnsi="Arial" w:cs="Arial"/>
          <w:sz w:val="24"/>
          <w:szCs w:val="24"/>
        </w:rPr>
        <w:t xml:space="preserve">Dopo aver avviato, con procedura di evidenza pubblica, l’incarico di progettazione degli interventi, di cui è risultata affidataria la Società Italiana Servizi di Chieti, </w:t>
      </w:r>
      <w:r w:rsidR="006461BE">
        <w:rPr>
          <w:rFonts w:ascii="Arial" w:hAnsi="Arial" w:cs="Arial"/>
          <w:sz w:val="24"/>
          <w:szCs w:val="24"/>
        </w:rPr>
        <w:t>l’USR Abruzzo, c</w:t>
      </w:r>
      <w:r>
        <w:rPr>
          <w:rFonts w:ascii="Arial" w:hAnsi="Arial" w:cs="Arial"/>
          <w:sz w:val="24"/>
          <w:szCs w:val="24"/>
        </w:rPr>
        <w:t xml:space="preserve">on decreto del </w:t>
      </w:r>
      <w:r w:rsidRPr="007E4951">
        <w:rPr>
          <w:rFonts w:ascii="Arial" w:hAnsi="Arial" w:cs="Arial"/>
          <w:sz w:val="24"/>
          <w:szCs w:val="24"/>
        </w:rPr>
        <w:t>Direttore n°</w:t>
      </w:r>
      <w:r w:rsidR="007E4951" w:rsidRPr="007E4951">
        <w:rPr>
          <w:rFonts w:ascii="Arial" w:hAnsi="Arial" w:cs="Arial"/>
          <w:sz w:val="24"/>
          <w:szCs w:val="24"/>
        </w:rPr>
        <w:t xml:space="preserve">121 </w:t>
      </w:r>
      <w:r w:rsidRPr="007E4951">
        <w:rPr>
          <w:rFonts w:ascii="Arial" w:hAnsi="Arial" w:cs="Arial"/>
          <w:sz w:val="24"/>
          <w:szCs w:val="24"/>
        </w:rPr>
        <w:t>del</w:t>
      </w:r>
      <w:r w:rsidR="007E4951" w:rsidRPr="007E4951">
        <w:rPr>
          <w:rFonts w:ascii="Arial" w:hAnsi="Arial" w:cs="Arial"/>
          <w:sz w:val="24"/>
          <w:szCs w:val="24"/>
        </w:rPr>
        <w:t xml:space="preserve"> 22/01</w:t>
      </w:r>
      <w:r w:rsidR="007E4951">
        <w:rPr>
          <w:rFonts w:ascii="Arial" w:hAnsi="Arial" w:cs="Arial"/>
          <w:sz w:val="24"/>
          <w:szCs w:val="24"/>
        </w:rPr>
        <w:t>/2025</w:t>
      </w:r>
      <w:r w:rsidR="006461BE">
        <w:rPr>
          <w:rFonts w:ascii="Arial" w:hAnsi="Arial" w:cs="Arial"/>
          <w:sz w:val="24"/>
          <w:szCs w:val="24"/>
        </w:rPr>
        <w:t xml:space="preserve"> ha approvato il progetto esecutivo da porre a base di gara</w:t>
      </w:r>
      <w:r>
        <w:rPr>
          <w:rFonts w:ascii="Arial" w:hAnsi="Arial" w:cs="Arial"/>
          <w:sz w:val="24"/>
          <w:szCs w:val="24"/>
        </w:rPr>
        <w:t xml:space="preserve">, </w:t>
      </w:r>
      <w:r w:rsidR="006461BE">
        <w:rPr>
          <w:rFonts w:ascii="Arial" w:hAnsi="Arial" w:cs="Arial"/>
          <w:sz w:val="24"/>
          <w:szCs w:val="24"/>
        </w:rPr>
        <w:t xml:space="preserve">per un </w:t>
      </w:r>
      <w:r w:rsidR="006461BE" w:rsidRPr="007E4951">
        <w:rPr>
          <w:rFonts w:ascii="Arial" w:hAnsi="Arial" w:cs="Arial"/>
          <w:sz w:val="24"/>
          <w:szCs w:val="24"/>
        </w:rPr>
        <w:t>importo lavori pari a 7</w:t>
      </w:r>
      <w:r w:rsidR="007E4951" w:rsidRPr="007E4951">
        <w:rPr>
          <w:rFonts w:ascii="Arial" w:hAnsi="Arial" w:cs="Arial"/>
          <w:sz w:val="24"/>
          <w:szCs w:val="24"/>
        </w:rPr>
        <w:t xml:space="preserve">.407.364,60 </w:t>
      </w:r>
      <w:r w:rsidRPr="007E4951">
        <w:rPr>
          <w:rFonts w:ascii="Arial" w:hAnsi="Arial" w:cs="Arial"/>
          <w:sz w:val="24"/>
          <w:szCs w:val="24"/>
        </w:rPr>
        <w:t>€</w:t>
      </w:r>
      <w:r w:rsidR="006461BE" w:rsidRPr="007E4951">
        <w:rPr>
          <w:rFonts w:ascii="Arial" w:hAnsi="Arial" w:cs="Arial"/>
          <w:sz w:val="24"/>
          <w:szCs w:val="24"/>
        </w:rPr>
        <w:t>,</w:t>
      </w:r>
      <w:r w:rsidR="006461BE">
        <w:rPr>
          <w:rFonts w:ascii="Arial" w:hAnsi="Arial" w:cs="Arial"/>
          <w:sz w:val="24"/>
          <w:szCs w:val="24"/>
        </w:rPr>
        <w:t xml:space="preserve"> rispetto al finanziamento complessivo che, incluse le somme in amministrazione, </w:t>
      </w:r>
      <w:r w:rsidR="006461BE" w:rsidRPr="007E4951">
        <w:rPr>
          <w:rFonts w:ascii="Arial" w:hAnsi="Arial" w:cs="Arial"/>
          <w:sz w:val="24"/>
          <w:szCs w:val="24"/>
        </w:rPr>
        <w:t>ammonta a €</w:t>
      </w:r>
      <w:r w:rsidR="00FB5502" w:rsidRPr="007E4951">
        <w:rPr>
          <w:rFonts w:ascii="Arial" w:hAnsi="Arial" w:cs="Arial"/>
          <w:sz w:val="24"/>
          <w:szCs w:val="24"/>
        </w:rPr>
        <w:t xml:space="preserve"> </w:t>
      </w:r>
      <w:r w:rsidR="006461BE" w:rsidRPr="007E4951">
        <w:rPr>
          <w:rFonts w:ascii="Arial" w:hAnsi="Arial" w:cs="Arial"/>
          <w:sz w:val="24"/>
          <w:szCs w:val="24"/>
        </w:rPr>
        <w:t>10</w:t>
      </w:r>
      <w:r w:rsidR="007E4951" w:rsidRPr="007E4951">
        <w:rPr>
          <w:rFonts w:ascii="Arial" w:hAnsi="Arial" w:cs="Arial"/>
          <w:sz w:val="24"/>
          <w:szCs w:val="24"/>
        </w:rPr>
        <w:t>.873.865,50</w:t>
      </w:r>
      <w:r w:rsidR="006461BE" w:rsidRPr="007E4951">
        <w:rPr>
          <w:rFonts w:ascii="Arial" w:hAnsi="Arial" w:cs="Arial"/>
          <w:sz w:val="24"/>
          <w:szCs w:val="24"/>
        </w:rPr>
        <w:t>.</w:t>
      </w:r>
    </w:p>
    <w:p w14:paraId="0A023A11" w14:textId="4C39B7AF" w:rsidR="006461BE" w:rsidRDefault="009B466B" w:rsidP="00F40EB1">
      <w:pPr>
        <w:spacing w:line="276" w:lineRule="auto"/>
        <w:rPr>
          <w:rFonts w:ascii="Arial" w:hAnsi="Arial" w:cs="Arial"/>
          <w:sz w:val="24"/>
          <w:szCs w:val="24"/>
        </w:rPr>
      </w:pPr>
      <w:r w:rsidRPr="00483525">
        <w:rPr>
          <w:rFonts w:ascii="Arial" w:hAnsi="Arial" w:cs="Arial"/>
          <w:sz w:val="24"/>
          <w:szCs w:val="24"/>
        </w:rPr>
        <w:t>Con</w:t>
      </w:r>
      <w:r w:rsidRPr="00483525">
        <w:rPr>
          <w:rFonts w:ascii="Arial" w:hAnsi="Arial" w:cs="Arial"/>
          <w:spacing w:val="-11"/>
          <w:sz w:val="24"/>
          <w:szCs w:val="24"/>
        </w:rPr>
        <w:t xml:space="preserve"> </w:t>
      </w:r>
      <w:r w:rsidRPr="00483525">
        <w:rPr>
          <w:rFonts w:ascii="Arial" w:hAnsi="Arial" w:cs="Arial"/>
          <w:sz w:val="24"/>
          <w:szCs w:val="24"/>
        </w:rPr>
        <w:t>decisione di</w:t>
      </w:r>
      <w:r w:rsidRPr="00483525">
        <w:rPr>
          <w:rFonts w:ascii="Arial" w:hAnsi="Arial" w:cs="Arial"/>
          <w:spacing w:val="-10"/>
          <w:sz w:val="24"/>
          <w:szCs w:val="24"/>
        </w:rPr>
        <w:t xml:space="preserve"> </w:t>
      </w:r>
      <w:r w:rsidRPr="00483525">
        <w:rPr>
          <w:rFonts w:ascii="Arial" w:hAnsi="Arial" w:cs="Arial"/>
          <w:sz w:val="24"/>
          <w:szCs w:val="24"/>
        </w:rPr>
        <w:t>contrarre</w:t>
      </w:r>
      <w:r w:rsidR="00B019C6">
        <w:rPr>
          <w:rFonts w:ascii="Arial" w:hAnsi="Arial" w:cs="Arial"/>
          <w:sz w:val="24"/>
          <w:szCs w:val="24"/>
        </w:rPr>
        <w:t xml:space="preserve"> adottata con Determinazione dirigenziale</w:t>
      </w:r>
      <w:r w:rsidRPr="00483525">
        <w:rPr>
          <w:rFonts w:ascii="Arial" w:hAnsi="Arial" w:cs="Arial"/>
          <w:spacing w:val="-10"/>
          <w:sz w:val="24"/>
          <w:szCs w:val="24"/>
        </w:rPr>
        <w:t xml:space="preserve"> </w:t>
      </w:r>
      <w:r w:rsidRPr="00483525">
        <w:rPr>
          <w:rFonts w:ascii="Arial" w:hAnsi="Arial" w:cs="Arial"/>
          <w:sz w:val="24"/>
          <w:szCs w:val="24"/>
        </w:rPr>
        <w:t>n</w:t>
      </w:r>
      <w:r w:rsidR="00B019C6">
        <w:rPr>
          <w:rFonts w:ascii="Arial" w:hAnsi="Arial" w:cs="Arial"/>
          <w:sz w:val="24"/>
          <w:szCs w:val="24"/>
        </w:rPr>
        <w:t>°</w:t>
      </w:r>
      <w:r w:rsidRPr="00483525">
        <w:rPr>
          <w:rFonts w:ascii="Arial" w:hAnsi="Arial" w:cs="Arial"/>
          <w:sz w:val="24"/>
          <w:szCs w:val="24"/>
        </w:rPr>
        <w:t xml:space="preserve"> </w:t>
      </w:r>
      <w:r w:rsidR="00B019C6">
        <w:rPr>
          <w:rFonts w:ascii="Arial" w:hAnsi="Arial" w:cs="Arial"/>
          <w:sz w:val="24"/>
          <w:szCs w:val="24"/>
        </w:rPr>
        <w:t xml:space="preserve">90 </w:t>
      </w:r>
      <w:r w:rsidR="0060250A">
        <w:rPr>
          <w:rFonts w:ascii="Arial" w:hAnsi="Arial" w:cs="Arial"/>
          <w:sz w:val="24"/>
          <w:szCs w:val="24"/>
        </w:rPr>
        <w:t>del</w:t>
      </w:r>
      <w:r w:rsidR="00B019C6">
        <w:rPr>
          <w:rFonts w:ascii="Arial" w:hAnsi="Arial" w:cs="Arial"/>
          <w:sz w:val="24"/>
          <w:szCs w:val="24"/>
        </w:rPr>
        <w:t xml:space="preserve"> 03/07/2025</w:t>
      </w:r>
      <w:r w:rsidR="0060250A">
        <w:rPr>
          <w:rFonts w:ascii="Arial" w:hAnsi="Arial" w:cs="Arial"/>
          <w:sz w:val="24"/>
          <w:szCs w:val="24"/>
        </w:rPr>
        <w:t xml:space="preserve">  </w:t>
      </w:r>
      <w:r w:rsidR="00CE4D0F">
        <w:rPr>
          <w:rFonts w:ascii="Arial" w:hAnsi="Arial" w:cs="Arial"/>
          <w:sz w:val="24"/>
          <w:szCs w:val="24"/>
        </w:rPr>
        <w:t>l</w:t>
      </w:r>
      <w:r w:rsidR="0060250A">
        <w:rPr>
          <w:rFonts w:ascii="Arial" w:hAnsi="Arial" w:cs="Arial"/>
          <w:sz w:val="24"/>
          <w:szCs w:val="24"/>
        </w:rPr>
        <w:t>’USR Abruzzo 2016</w:t>
      </w:r>
      <w:r w:rsidRPr="00483525">
        <w:rPr>
          <w:rFonts w:ascii="Arial" w:hAnsi="Arial" w:cs="Arial"/>
          <w:spacing w:val="-10"/>
          <w:sz w:val="24"/>
          <w:szCs w:val="24"/>
        </w:rPr>
        <w:t xml:space="preserve"> </w:t>
      </w:r>
      <w:r w:rsidRPr="00483525">
        <w:rPr>
          <w:rFonts w:ascii="Arial" w:hAnsi="Arial" w:cs="Arial"/>
          <w:sz w:val="24"/>
          <w:szCs w:val="24"/>
        </w:rPr>
        <w:t>ha</w:t>
      </w:r>
      <w:r w:rsidRPr="00483525">
        <w:rPr>
          <w:rFonts w:ascii="Arial" w:hAnsi="Arial" w:cs="Arial"/>
          <w:spacing w:val="-11"/>
          <w:sz w:val="24"/>
          <w:szCs w:val="24"/>
        </w:rPr>
        <w:t xml:space="preserve"> </w:t>
      </w:r>
      <w:r w:rsidRPr="00483525">
        <w:rPr>
          <w:rFonts w:ascii="Arial" w:hAnsi="Arial" w:cs="Arial"/>
          <w:sz w:val="24"/>
          <w:szCs w:val="24"/>
        </w:rPr>
        <w:t>deciso</w:t>
      </w:r>
      <w:r w:rsidRPr="00483525">
        <w:rPr>
          <w:rFonts w:ascii="Arial" w:hAnsi="Arial" w:cs="Arial"/>
          <w:spacing w:val="-10"/>
          <w:sz w:val="24"/>
          <w:szCs w:val="24"/>
        </w:rPr>
        <w:t xml:space="preserve"> </w:t>
      </w:r>
      <w:r w:rsidRPr="00483525">
        <w:rPr>
          <w:rFonts w:ascii="Arial" w:hAnsi="Arial" w:cs="Arial"/>
          <w:sz w:val="24"/>
          <w:szCs w:val="24"/>
        </w:rPr>
        <w:t>di</w:t>
      </w:r>
      <w:r w:rsidRPr="00483525">
        <w:rPr>
          <w:rFonts w:ascii="Arial" w:hAnsi="Arial" w:cs="Arial"/>
          <w:spacing w:val="-9"/>
          <w:sz w:val="24"/>
          <w:szCs w:val="24"/>
        </w:rPr>
        <w:t xml:space="preserve"> </w:t>
      </w:r>
      <w:r w:rsidR="006461BE">
        <w:rPr>
          <w:rFonts w:ascii="Arial" w:hAnsi="Arial" w:cs="Arial"/>
          <w:spacing w:val="-9"/>
          <w:sz w:val="24"/>
          <w:szCs w:val="24"/>
        </w:rPr>
        <w:t>dare</w:t>
      </w:r>
      <w:r w:rsidR="001C3A3B">
        <w:rPr>
          <w:rFonts w:ascii="Arial" w:hAnsi="Arial" w:cs="Arial"/>
          <w:spacing w:val="-9"/>
          <w:sz w:val="24"/>
          <w:szCs w:val="24"/>
        </w:rPr>
        <w:t xml:space="preserve"> avvio alla procedura per l’affidamento dei predetti </w:t>
      </w:r>
      <w:r w:rsidR="00CE4D0F">
        <w:rPr>
          <w:rFonts w:ascii="Arial" w:hAnsi="Arial" w:cs="Arial"/>
          <w:sz w:val="24"/>
          <w:szCs w:val="24"/>
        </w:rPr>
        <w:t>lavori di riparazione del danno ed adeguamento sismico</w:t>
      </w:r>
      <w:r w:rsidR="006461BE">
        <w:rPr>
          <w:rFonts w:ascii="Arial" w:hAnsi="Arial" w:cs="Arial"/>
          <w:sz w:val="24"/>
          <w:szCs w:val="24"/>
        </w:rPr>
        <w:t xml:space="preserve">, sulla base della specifica deroga introdotta dall’art.5 comma 1 </w:t>
      </w:r>
      <w:proofErr w:type="spellStart"/>
      <w:r w:rsidR="006461BE">
        <w:rPr>
          <w:rFonts w:ascii="Arial" w:hAnsi="Arial" w:cs="Arial"/>
          <w:sz w:val="24"/>
          <w:szCs w:val="24"/>
        </w:rPr>
        <w:t>lett</w:t>
      </w:r>
      <w:proofErr w:type="spellEnd"/>
      <w:r w:rsidR="006461BE">
        <w:rPr>
          <w:rFonts w:ascii="Arial" w:hAnsi="Arial" w:cs="Arial"/>
          <w:sz w:val="24"/>
          <w:szCs w:val="24"/>
        </w:rPr>
        <w:t>. c) dell’O.S. 22, che consente il ricorso alla procedura negoziata senza previa pubblicazione del bando di gara, nonostante l’importo sia superiore alla soglia di cui all’art.14 del D.lgs. 36/2023, ai sensi dell’allora vigente art.63 del D.lgs. n°50/2016, attualmente disciplinata dall’art.76 del D.lgs.</w:t>
      </w:r>
      <w:r w:rsidR="003208A0">
        <w:rPr>
          <w:rFonts w:ascii="Arial" w:hAnsi="Arial" w:cs="Arial"/>
          <w:sz w:val="24"/>
          <w:szCs w:val="24"/>
        </w:rPr>
        <w:t xml:space="preserve"> </w:t>
      </w:r>
      <w:r w:rsidR="006461BE">
        <w:rPr>
          <w:rFonts w:ascii="Arial" w:hAnsi="Arial" w:cs="Arial"/>
          <w:sz w:val="24"/>
          <w:szCs w:val="24"/>
        </w:rPr>
        <w:t>36/2023.</w:t>
      </w:r>
    </w:p>
    <w:p w14:paraId="4B2EC75D" w14:textId="546A490E" w:rsidR="00F87152" w:rsidRPr="00483525" w:rsidRDefault="00834FB9" w:rsidP="00F40EB1">
      <w:pPr>
        <w:spacing w:line="276" w:lineRule="auto"/>
        <w:rPr>
          <w:rFonts w:ascii="Arial" w:hAnsi="Arial" w:cs="Arial"/>
          <w:sz w:val="24"/>
          <w:szCs w:val="24"/>
        </w:rPr>
      </w:pPr>
      <w:r w:rsidRPr="00483525">
        <w:rPr>
          <w:rFonts w:ascii="Arial" w:hAnsi="Arial" w:cs="Arial"/>
          <w:sz w:val="24"/>
          <w:szCs w:val="24"/>
        </w:rPr>
        <w:t xml:space="preserve">L’affidamento avviene </w:t>
      </w:r>
      <w:r w:rsidR="009B466B" w:rsidRPr="00483525">
        <w:rPr>
          <w:rFonts w:ascii="Arial" w:hAnsi="Arial" w:cs="Arial"/>
          <w:sz w:val="24"/>
          <w:szCs w:val="24"/>
        </w:rPr>
        <w:t xml:space="preserve">mediante procedura negoziata senza bando, con applicazione del criterio del prezzo più basso, e con l'esclusione automatica delle offerte anomale, ai sensi dell’art. 5 comma 1 </w:t>
      </w:r>
      <w:proofErr w:type="spellStart"/>
      <w:r w:rsidR="009B466B" w:rsidRPr="00483525">
        <w:rPr>
          <w:rFonts w:ascii="Arial" w:hAnsi="Arial" w:cs="Arial"/>
          <w:sz w:val="24"/>
          <w:szCs w:val="24"/>
        </w:rPr>
        <w:t>lett</w:t>
      </w:r>
      <w:proofErr w:type="spellEnd"/>
      <w:r w:rsidR="009B466B" w:rsidRPr="00483525">
        <w:rPr>
          <w:rFonts w:ascii="Arial" w:hAnsi="Arial" w:cs="Arial"/>
          <w:sz w:val="24"/>
          <w:szCs w:val="24"/>
        </w:rPr>
        <w:t xml:space="preserve">. c) </w:t>
      </w:r>
      <w:r w:rsidR="006461BE">
        <w:rPr>
          <w:rFonts w:ascii="Arial" w:hAnsi="Arial" w:cs="Arial"/>
          <w:sz w:val="24"/>
          <w:szCs w:val="24"/>
        </w:rPr>
        <w:t xml:space="preserve">dell’O.S. n°22/2021 </w:t>
      </w:r>
      <w:r w:rsidR="009B466B" w:rsidRPr="00483525">
        <w:rPr>
          <w:rFonts w:ascii="Arial" w:hAnsi="Arial" w:cs="Arial"/>
          <w:sz w:val="24"/>
          <w:szCs w:val="24"/>
        </w:rPr>
        <w:t xml:space="preserve">e nel rispetto dei principi e delle disposizioni richiamate dall’art. 48 del Codice, del decreto legge 17 ottobre 2016, n. 189, convertito dalla legge n. 229 del </w:t>
      </w:r>
      <w:r w:rsidR="00FB5502">
        <w:rPr>
          <w:rFonts w:ascii="Arial" w:hAnsi="Arial" w:cs="Arial"/>
          <w:sz w:val="24"/>
          <w:szCs w:val="24"/>
        </w:rPr>
        <w:t>15 dicembre 2016, dell’O.S. n°22 del 13 agosto 2021</w:t>
      </w:r>
      <w:r w:rsidR="009B466B" w:rsidRPr="00483525">
        <w:rPr>
          <w:rFonts w:ascii="Arial" w:hAnsi="Arial" w:cs="Arial"/>
          <w:sz w:val="24"/>
          <w:szCs w:val="24"/>
        </w:rPr>
        <w:t xml:space="preserve">, del Capitolato speciale d’appalto e degli elaborati di progetto. </w:t>
      </w:r>
    </w:p>
    <w:p w14:paraId="5CA31C91" w14:textId="1E10AB13" w:rsidR="00F87152" w:rsidRPr="00FB5502" w:rsidRDefault="009B466B" w:rsidP="00F40EB1">
      <w:pPr>
        <w:spacing w:line="276" w:lineRule="auto"/>
        <w:rPr>
          <w:rFonts w:ascii="Arial" w:hAnsi="Arial" w:cs="Arial"/>
          <w:b/>
          <w:sz w:val="24"/>
          <w:szCs w:val="24"/>
        </w:rPr>
      </w:pPr>
      <w:r w:rsidRPr="00FB5502">
        <w:rPr>
          <w:rFonts w:ascii="Arial" w:hAnsi="Arial" w:cs="Arial"/>
          <w:sz w:val="24"/>
          <w:szCs w:val="24"/>
        </w:rPr>
        <w:t xml:space="preserve">L’appalto è finanziato interamente con i fondi stanziati per la ricostruzione pubblica a seguito degli eventi sismici verificatisi a far data dal 24 agosto 2016 ai sensi </w:t>
      </w:r>
      <w:r w:rsidR="001C3A3B">
        <w:rPr>
          <w:rFonts w:ascii="Arial" w:hAnsi="Arial" w:cs="Arial"/>
          <w:sz w:val="24"/>
          <w:szCs w:val="24"/>
        </w:rPr>
        <w:t xml:space="preserve">del </w:t>
      </w:r>
      <w:r w:rsidRPr="00FB5502">
        <w:rPr>
          <w:rFonts w:ascii="Arial" w:hAnsi="Arial" w:cs="Arial"/>
          <w:sz w:val="24"/>
          <w:szCs w:val="24"/>
        </w:rPr>
        <w:t>decreto legge ottobre 2016, n. 189, convertito con modificazioni dalla legge 15 dicembre 2016, n</w:t>
      </w:r>
      <w:r w:rsidR="00FB5502" w:rsidRPr="00FB5502">
        <w:rPr>
          <w:rFonts w:ascii="Arial" w:hAnsi="Arial" w:cs="Arial"/>
          <w:sz w:val="24"/>
          <w:szCs w:val="24"/>
        </w:rPr>
        <w:t>. 229 e dell’O.S. n°22/2021.</w:t>
      </w:r>
      <w:r w:rsidRPr="00FB5502">
        <w:rPr>
          <w:rFonts w:ascii="Arial" w:hAnsi="Arial" w:cs="Arial"/>
          <w:sz w:val="24"/>
          <w:szCs w:val="24"/>
        </w:rPr>
        <w:t xml:space="preserve"> </w:t>
      </w:r>
    </w:p>
    <w:p w14:paraId="24A1B6E9" w14:textId="3436C50E" w:rsidR="009B466B" w:rsidRPr="00483525" w:rsidRDefault="009B466B" w:rsidP="00F40EB1">
      <w:pPr>
        <w:spacing w:line="276" w:lineRule="auto"/>
        <w:rPr>
          <w:rFonts w:ascii="Arial" w:eastAsia="Times New Roman" w:hAnsi="Arial" w:cs="Arial"/>
          <w:b/>
          <w:sz w:val="24"/>
          <w:szCs w:val="24"/>
        </w:rPr>
      </w:pPr>
      <w:r w:rsidRPr="00483525">
        <w:rPr>
          <w:rFonts w:ascii="Arial" w:eastAsia="Times New Roman" w:hAnsi="Arial" w:cs="Arial"/>
          <w:b/>
          <w:sz w:val="24"/>
          <w:szCs w:val="24"/>
        </w:rPr>
        <w:t>Il presente avviso vale quale avvio della consultazione ai sensi dell’art. 50, comma 2-bis del Codice.</w:t>
      </w:r>
    </w:p>
    <w:p w14:paraId="6AF2D84A" w14:textId="227B498E" w:rsidR="00F87152" w:rsidRPr="00B24C14" w:rsidRDefault="009B466B" w:rsidP="00F40EB1">
      <w:pPr>
        <w:spacing w:line="276" w:lineRule="auto"/>
        <w:rPr>
          <w:rFonts w:ascii="Arial" w:hAnsi="Arial" w:cs="Arial"/>
          <w:sz w:val="24"/>
          <w:szCs w:val="24"/>
        </w:rPr>
      </w:pPr>
      <w:r w:rsidRPr="00483525">
        <w:rPr>
          <w:rFonts w:ascii="Arial" w:hAnsi="Arial" w:cs="Arial"/>
          <w:color w:val="000000"/>
          <w:sz w:val="24"/>
          <w:szCs w:val="24"/>
        </w:rPr>
        <w:t xml:space="preserve">Gli operatori economici che intendono </w:t>
      </w:r>
      <w:r w:rsidRPr="00483525">
        <w:rPr>
          <w:rFonts w:ascii="Arial" w:hAnsi="Arial" w:cs="Arial"/>
          <w:sz w:val="24"/>
          <w:szCs w:val="24"/>
        </w:rPr>
        <w:t>essere invi</w:t>
      </w:r>
      <w:r w:rsidR="005635EA" w:rsidRPr="00483525">
        <w:rPr>
          <w:rFonts w:ascii="Arial" w:hAnsi="Arial" w:cs="Arial"/>
          <w:sz w:val="24"/>
          <w:szCs w:val="24"/>
        </w:rPr>
        <w:t>t</w:t>
      </w:r>
      <w:r w:rsidRPr="00483525">
        <w:rPr>
          <w:rFonts w:ascii="Arial" w:hAnsi="Arial" w:cs="Arial"/>
          <w:sz w:val="24"/>
          <w:szCs w:val="24"/>
        </w:rPr>
        <w:t xml:space="preserve">ati alla citata procedura negoziata devono manifestare il loro </w:t>
      </w:r>
      <w:r w:rsidRPr="00B24C14">
        <w:rPr>
          <w:rFonts w:ascii="Arial" w:hAnsi="Arial" w:cs="Arial"/>
          <w:sz w:val="24"/>
          <w:szCs w:val="24"/>
        </w:rPr>
        <w:t>interesse con le modalità indicate nel presente avviso.</w:t>
      </w:r>
    </w:p>
    <w:p w14:paraId="008C275F" w14:textId="2F271AB5" w:rsidR="005513C7" w:rsidRDefault="005513C7" w:rsidP="00337119">
      <w:pPr>
        <w:spacing w:line="276" w:lineRule="auto"/>
        <w:rPr>
          <w:rFonts w:ascii="Arial" w:hAnsi="Arial" w:cs="Arial"/>
          <w:sz w:val="24"/>
          <w:szCs w:val="24"/>
        </w:rPr>
      </w:pPr>
      <w:r w:rsidRPr="00B24C14">
        <w:rPr>
          <w:rFonts w:ascii="Arial" w:hAnsi="Arial" w:cs="Arial"/>
          <w:sz w:val="24"/>
          <w:szCs w:val="24"/>
        </w:rPr>
        <w:t>Poiché l’USR Abruzzo non dispone di una propria piattaforma informatica e-</w:t>
      </w:r>
      <w:proofErr w:type="spellStart"/>
      <w:r w:rsidRPr="00B24C14">
        <w:rPr>
          <w:rFonts w:ascii="Arial" w:hAnsi="Arial" w:cs="Arial"/>
          <w:sz w:val="24"/>
          <w:szCs w:val="24"/>
        </w:rPr>
        <w:t>procurement</w:t>
      </w:r>
      <w:proofErr w:type="spellEnd"/>
      <w:r w:rsidRPr="00B24C14">
        <w:rPr>
          <w:rFonts w:ascii="Arial" w:hAnsi="Arial" w:cs="Arial"/>
          <w:sz w:val="24"/>
          <w:szCs w:val="24"/>
        </w:rPr>
        <w:t>, si avvale della</w:t>
      </w:r>
      <w:r w:rsidR="002F1D95" w:rsidRPr="00B24C14">
        <w:rPr>
          <w:rFonts w:ascii="Arial" w:hAnsi="Arial" w:cs="Arial"/>
          <w:sz w:val="24"/>
          <w:szCs w:val="24"/>
        </w:rPr>
        <w:t xml:space="preserve"> modalità ASP disponibile</w:t>
      </w:r>
      <w:r w:rsidR="002F1D95">
        <w:rPr>
          <w:rFonts w:ascii="Arial" w:hAnsi="Arial" w:cs="Arial"/>
          <w:sz w:val="24"/>
          <w:szCs w:val="24"/>
        </w:rPr>
        <w:t xml:space="preserve"> nella </w:t>
      </w:r>
      <w:r>
        <w:rPr>
          <w:rFonts w:ascii="Arial" w:hAnsi="Arial" w:cs="Arial"/>
          <w:sz w:val="24"/>
          <w:szCs w:val="24"/>
        </w:rPr>
        <w:t xml:space="preserve">piattaforma </w:t>
      </w:r>
      <w:r w:rsidRPr="005513C7">
        <w:rPr>
          <w:rFonts w:ascii="Arial" w:hAnsi="Arial" w:cs="Arial"/>
          <w:sz w:val="24"/>
          <w:szCs w:val="24"/>
        </w:rPr>
        <w:t xml:space="preserve">“www.acquistinretepa.it”, gestita da </w:t>
      </w:r>
      <w:proofErr w:type="spellStart"/>
      <w:r w:rsidRPr="005513C7">
        <w:rPr>
          <w:rFonts w:ascii="Arial" w:hAnsi="Arial" w:cs="Arial"/>
          <w:sz w:val="24"/>
          <w:szCs w:val="24"/>
        </w:rPr>
        <w:t>Consip</w:t>
      </w:r>
      <w:proofErr w:type="spellEnd"/>
      <w:r w:rsidRPr="005513C7">
        <w:rPr>
          <w:rFonts w:ascii="Arial" w:hAnsi="Arial" w:cs="Arial"/>
          <w:sz w:val="24"/>
          <w:szCs w:val="24"/>
        </w:rPr>
        <w:t xml:space="preserve"> </w:t>
      </w:r>
      <w:proofErr w:type="spellStart"/>
      <w:r w:rsidRPr="005513C7">
        <w:rPr>
          <w:rFonts w:ascii="Arial" w:hAnsi="Arial" w:cs="Arial"/>
          <w:sz w:val="24"/>
          <w:szCs w:val="24"/>
        </w:rPr>
        <w:t>s.p.a.</w:t>
      </w:r>
      <w:proofErr w:type="spellEnd"/>
      <w:r w:rsidRPr="005513C7">
        <w:rPr>
          <w:rFonts w:ascii="Arial" w:hAnsi="Arial" w:cs="Arial"/>
          <w:sz w:val="24"/>
          <w:szCs w:val="24"/>
        </w:rPr>
        <w:t>,</w:t>
      </w:r>
      <w:r w:rsidR="002F1D95">
        <w:rPr>
          <w:rFonts w:ascii="Arial" w:hAnsi="Arial" w:cs="Arial"/>
          <w:sz w:val="24"/>
          <w:szCs w:val="24"/>
        </w:rPr>
        <w:t xml:space="preserve"> </w:t>
      </w:r>
      <w:r w:rsidRPr="005513C7">
        <w:rPr>
          <w:rFonts w:ascii="Arial" w:hAnsi="Arial" w:cs="Arial"/>
          <w:sz w:val="24"/>
          <w:szCs w:val="24"/>
        </w:rPr>
        <w:t xml:space="preserve">raggiungibile all’URL seguente: </w:t>
      </w:r>
      <w:hyperlink r:id="rId8" w:history="1">
        <w:r w:rsidRPr="00CE7114">
          <w:rPr>
            <w:rStyle w:val="Collegamentoipertestuale"/>
            <w:rFonts w:ascii="Arial" w:hAnsi="Arial" w:cs="Arial"/>
            <w:sz w:val="24"/>
            <w:szCs w:val="24"/>
          </w:rPr>
          <w:t>https://www.acquistinretepa.it/opencms/opencms</w:t>
        </w:r>
      </w:hyperlink>
      <w:r>
        <w:rPr>
          <w:rFonts w:ascii="Arial" w:hAnsi="Arial" w:cs="Arial"/>
          <w:sz w:val="24"/>
          <w:szCs w:val="24"/>
        </w:rPr>
        <w:t>.</w:t>
      </w:r>
      <w:r w:rsidR="00337119">
        <w:rPr>
          <w:rFonts w:ascii="Arial" w:hAnsi="Arial" w:cs="Arial"/>
          <w:sz w:val="24"/>
          <w:szCs w:val="24"/>
        </w:rPr>
        <w:t xml:space="preserve"> P</w:t>
      </w:r>
      <w:r w:rsidR="00337119" w:rsidRPr="00337119">
        <w:rPr>
          <w:rFonts w:ascii="Arial" w:hAnsi="Arial" w:cs="Arial"/>
          <w:sz w:val="24"/>
          <w:szCs w:val="24"/>
        </w:rPr>
        <w:t xml:space="preserve">ertanto, verranno </w:t>
      </w:r>
      <w:r w:rsidR="00337119">
        <w:rPr>
          <w:rFonts w:ascii="Arial" w:hAnsi="Arial" w:cs="Arial"/>
          <w:sz w:val="24"/>
          <w:szCs w:val="24"/>
        </w:rPr>
        <w:t>prese in considerazione</w:t>
      </w:r>
      <w:r w:rsidR="00337119" w:rsidRPr="00337119">
        <w:rPr>
          <w:rFonts w:ascii="Arial" w:hAnsi="Arial" w:cs="Arial"/>
          <w:sz w:val="24"/>
          <w:szCs w:val="24"/>
        </w:rPr>
        <w:t xml:space="preserve"> solo le richieste presentate </w:t>
      </w:r>
      <w:r w:rsidR="00337119">
        <w:rPr>
          <w:rFonts w:ascii="Arial" w:hAnsi="Arial" w:cs="Arial"/>
          <w:sz w:val="24"/>
          <w:szCs w:val="24"/>
        </w:rPr>
        <w:t xml:space="preserve">attraverso </w:t>
      </w:r>
      <w:r w:rsidR="00337119" w:rsidRPr="00337119">
        <w:rPr>
          <w:rFonts w:ascii="Arial" w:hAnsi="Arial" w:cs="Arial"/>
          <w:sz w:val="24"/>
          <w:szCs w:val="24"/>
        </w:rPr>
        <w:t>tale strumento</w:t>
      </w:r>
      <w:r w:rsidR="00337119">
        <w:rPr>
          <w:rFonts w:ascii="Arial" w:hAnsi="Arial" w:cs="Arial"/>
          <w:sz w:val="24"/>
          <w:szCs w:val="24"/>
        </w:rPr>
        <w:t>.</w:t>
      </w:r>
    </w:p>
    <w:p w14:paraId="62070804" w14:textId="0C582F64" w:rsidR="00B86631" w:rsidRPr="00B66F27" w:rsidRDefault="002F1D95" w:rsidP="00F40EB1">
      <w:pPr>
        <w:spacing w:line="276" w:lineRule="auto"/>
        <w:rPr>
          <w:rFonts w:ascii="Arial" w:hAnsi="Arial" w:cs="Arial"/>
          <w:b/>
          <w:sz w:val="24"/>
          <w:szCs w:val="24"/>
          <w:u w:val="single"/>
        </w:rPr>
      </w:pPr>
      <w:r>
        <w:rPr>
          <w:rFonts w:ascii="Arial" w:hAnsi="Arial" w:cs="Arial"/>
          <w:b/>
          <w:sz w:val="24"/>
          <w:szCs w:val="24"/>
          <w:u w:val="single"/>
        </w:rPr>
        <w:t>Ogni</w:t>
      </w:r>
      <w:r w:rsidR="00B86631" w:rsidRPr="00B66F27">
        <w:rPr>
          <w:rFonts w:ascii="Arial" w:hAnsi="Arial" w:cs="Arial"/>
          <w:b/>
          <w:sz w:val="24"/>
          <w:szCs w:val="24"/>
          <w:u w:val="single"/>
        </w:rPr>
        <w:t xml:space="preserve"> Operatore Economico che risulti avere i requisiti tecnici ed economici che saranno meglio evidenziati in seguito ed intenda</w:t>
      </w:r>
      <w:r w:rsidR="005513C7" w:rsidRPr="00B66F27">
        <w:rPr>
          <w:rFonts w:ascii="Arial" w:hAnsi="Arial" w:cs="Arial"/>
          <w:b/>
          <w:sz w:val="24"/>
          <w:szCs w:val="24"/>
          <w:u w:val="single"/>
        </w:rPr>
        <w:t xml:space="preserve"> formalizzare la propria manifestazione </w:t>
      </w:r>
      <w:r w:rsidR="005513C7" w:rsidRPr="00B66F27">
        <w:rPr>
          <w:rFonts w:ascii="Arial" w:hAnsi="Arial" w:cs="Arial"/>
          <w:b/>
          <w:sz w:val="24"/>
          <w:szCs w:val="24"/>
          <w:u w:val="single"/>
        </w:rPr>
        <w:lastRenderedPageBreak/>
        <w:t xml:space="preserve">di interesse </w:t>
      </w:r>
      <w:r w:rsidR="00B86631" w:rsidRPr="00B66F27">
        <w:rPr>
          <w:rFonts w:ascii="Arial" w:hAnsi="Arial" w:cs="Arial"/>
          <w:b/>
          <w:sz w:val="24"/>
          <w:szCs w:val="24"/>
          <w:u w:val="single"/>
        </w:rPr>
        <w:t>per</w:t>
      </w:r>
      <w:r w:rsidR="005513C7" w:rsidRPr="00B66F27">
        <w:rPr>
          <w:rFonts w:ascii="Arial" w:hAnsi="Arial" w:cs="Arial"/>
          <w:b/>
          <w:sz w:val="24"/>
          <w:szCs w:val="24"/>
          <w:u w:val="single"/>
        </w:rPr>
        <w:t xml:space="preserve"> essere preso in considerazione </w:t>
      </w:r>
      <w:r w:rsidR="00B86631" w:rsidRPr="00B66F27">
        <w:rPr>
          <w:rFonts w:ascii="Arial" w:hAnsi="Arial" w:cs="Arial"/>
          <w:b/>
          <w:sz w:val="24"/>
          <w:szCs w:val="24"/>
          <w:u w:val="single"/>
        </w:rPr>
        <w:t>ai fini del</w:t>
      </w:r>
      <w:r w:rsidR="005513C7" w:rsidRPr="00B66F27">
        <w:rPr>
          <w:rFonts w:ascii="Arial" w:hAnsi="Arial" w:cs="Arial"/>
          <w:b/>
          <w:sz w:val="24"/>
          <w:szCs w:val="24"/>
          <w:u w:val="single"/>
        </w:rPr>
        <w:t>la presente procedura di affidamento</w:t>
      </w:r>
      <w:r w:rsidR="00B86631" w:rsidRPr="00B66F27">
        <w:rPr>
          <w:rFonts w:ascii="Arial" w:hAnsi="Arial" w:cs="Arial"/>
          <w:b/>
          <w:sz w:val="24"/>
          <w:szCs w:val="24"/>
          <w:u w:val="single"/>
        </w:rPr>
        <w:t xml:space="preserve"> è invitato </w:t>
      </w:r>
      <w:r>
        <w:rPr>
          <w:rFonts w:ascii="Arial" w:hAnsi="Arial" w:cs="Arial"/>
          <w:b/>
          <w:sz w:val="24"/>
          <w:szCs w:val="24"/>
          <w:u w:val="single"/>
        </w:rPr>
        <w:t xml:space="preserve">ad inviare la propria candidatura esclusivamente mediante </w:t>
      </w:r>
      <w:r w:rsidRPr="002F1D95">
        <w:rPr>
          <w:rFonts w:ascii="Arial" w:hAnsi="Arial" w:cs="Arial"/>
          <w:b/>
          <w:sz w:val="24"/>
          <w:szCs w:val="24"/>
          <w:u w:val="single"/>
        </w:rPr>
        <w:t>l’utilizzo del portale ASP</w:t>
      </w:r>
      <w:r w:rsidR="00B86631" w:rsidRPr="00B66F27">
        <w:rPr>
          <w:rFonts w:ascii="Arial" w:hAnsi="Arial" w:cs="Arial"/>
          <w:b/>
          <w:sz w:val="24"/>
          <w:szCs w:val="24"/>
          <w:u w:val="single"/>
        </w:rPr>
        <w:t xml:space="preserve"> </w:t>
      </w:r>
    </w:p>
    <w:p w14:paraId="396150DD" w14:textId="72426F20" w:rsidR="00B86631" w:rsidRPr="00B66F27" w:rsidRDefault="00B86631" w:rsidP="00F40EB1">
      <w:pPr>
        <w:spacing w:line="276" w:lineRule="auto"/>
        <w:rPr>
          <w:rFonts w:ascii="Arial" w:hAnsi="Arial" w:cs="Arial"/>
          <w:strike/>
          <w:sz w:val="24"/>
          <w:szCs w:val="24"/>
        </w:rPr>
      </w:pPr>
    </w:p>
    <w:p w14:paraId="01609250" w14:textId="39DCDDCF" w:rsidR="00F87152" w:rsidRPr="00483525" w:rsidRDefault="00F87152" w:rsidP="00F40EB1">
      <w:pPr>
        <w:pStyle w:val="Standard"/>
        <w:spacing w:line="276" w:lineRule="auto"/>
        <w:jc w:val="both"/>
        <w:rPr>
          <w:rFonts w:ascii="Arial" w:hAnsi="Arial" w:cs="Arial"/>
          <w:sz w:val="24"/>
          <w:szCs w:val="24"/>
        </w:rPr>
      </w:pPr>
    </w:p>
    <w:p w14:paraId="2220FC8D" w14:textId="6E26EA65" w:rsidR="00620F75" w:rsidRDefault="00620F75" w:rsidP="001C409B">
      <w:pPr>
        <w:pStyle w:val="Corpotesto"/>
        <w:tabs>
          <w:tab w:val="left" w:pos="9639"/>
        </w:tabs>
        <w:spacing w:before="0" w:line="276" w:lineRule="auto"/>
        <w:ind w:left="0" w:right="227"/>
        <w:rPr>
          <w:rStyle w:val="Collegamentoipertestuale"/>
          <w:color w:val="000000"/>
          <w:sz w:val="18"/>
          <w:szCs w:val="18"/>
          <w:u w:val="none"/>
        </w:rPr>
      </w:pPr>
      <w:r w:rsidRPr="00483525">
        <w:rPr>
          <w:rFonts w:ascii="Arial" w:hAnsi="Arial" w:cs="Arial"/>
          <w:b/>
        </w:rPr>
        <w:t>Stazione appaltante</w:t>
      </w:r>
    </w:p>
    <w:p w14:paraId="3E964387" w14:textId="77777777" w:rsidR="00620F75" w:rsidRPr="00620F75" w:rsidRDefault="00620F75" w:rsidP="001C409B">
      <w:pPr>
        <w:pStyle w:val="Corpotesto"/>
        <w:tabs>
          <w:tab w:val="left" w:pos="9639"/>
        </w:tabs>
        <w:spacing w:before="0" w:line="276" w:lineRule="auto"/>
        <w:ind w:left="0" w:right="227"/>
        <w:rPr>
          <w:rStyle w:val="Collegamentoipertestuale"/>
          <w:rFonts w:ascii="Arial" w:hAnsi="Arial" w:cs="Arial"/>
          <w:color w:val="000000"/>
          <w:u w:val="none"/>
        </w:rPr>
      </w:pPr>
      <w:r w:rsidRPr="00620F75">
        <w:rPr>
          <w:rStyle w:val="Collegamentoipertestuale"/>
          <w:rFonts w:ascii="Arial" w:hAnsi="Arial" w:cs="Arial"/>
          <w:color w:val="000000"/>
          <w:u w:val="none"/>
        </w:rPr>
        <w:t>Ufficio Speciale per la Ricostruzione post sisma 2016 – Regione Abruzzo</w:t>
      </w:r>
    </w:p>
    <w:p w14:paraId="25A963B7" w14:textId="77777777" w:rsidR="00620F75" w:rsidRPr="00620F75" w:rsidRDefault="00620F75" w:rsidP="001C409B">
      <w:pPr>
        <w:pStyle w:val="Corpotesto"/>
        <w:tabs>
          <w:tab w:val="left" w:pos="9639"/>
        </w:tabs>
        <w:spacing w:before="0" w:line="276" w:lineRule="auto"/>
        <w:ind w:left="0" w:right="227"/>
        <w:rPr>
          <w:rStyle w:val="Collegamentoipertestuale"/>
          <w:rFonts w:ascii="Arial" w:hAnsi="Arial" w:cs="Arial"/>
          <w:color w:val="000000"/>
          <w:u w:val="none"/>
        </w:rPr>
      </w:pPr>
      <w:r w:rsidRPr="00620F75">
        <w:rPr>
          <w:rStyle w:val="Collegamentoipertestuale"/>
          <w:rFonts w:ascii="Arial" w:hAnsi="Arial" w:cs="Arial"/>
          <w:color w:val="000000"/>
          <w:u w:val="none"/>
        </w:rPr>
        <w:t xml:space="preserve">Via </w:t>
      </w:r>
      <w:proofErr w:type="spellStart"/>
      <w:r w:rsidRPr="00620F75">
        <w:rPr>
          <w:rStyle w:val="Collegamentoipertestuale"/>
          <w:rFonts w:ascii="Arial" w:hAnsi="Arial" w:cs="Arial"/>
          <w:color w:val="000000"/>
          <w:u w:val="none"/>
        </w:rPr>
        <w:t>Cerulli</w:t>
      </w:r>
      <w:proofErr w:type="spellEnd"/>
      <w:r w:rsidRPr="00620F75">
        <w:rPr>
          <w:rStyle w:val="Collegamentoipertestuale"/>
          <w:rFonts w:ascii="Arial" w:hAnsi="Arial" w:cs="Arial"/>
          <w:color w:val="000000"/>
          <w:u w:val="none"/>
        </w:rPr>
        <w:t xml:space="preserve"> Irelli 15/17, 64100 – Teramo - Tel. 0861/021367</w:t>
      </w:r>
    </w:p>
    <w:p w14:paraId="6E633CDE" w14:textId="77777777" w:rsidR="00620F75" w:rsidRPr="00620F75" w:rsidRDefault="00620F75" w:rsidP="001C409B">
      <w:pPr>
        <w:pStyle w:val="Corpotesto"/>
        <w:tabs>
          <w:tab w:val="left" w:pos="9639"/>
        </w:tabs>
        <w:spacing w:before="0" w:line="276" w:lineRule="auto"/>
        <w:ind w:left="0" w:right="227"/>
        <w:rPr>
          <w:rStyle w:val="Collegamentoipertestuale"/>
          <w:rFonts w:ascii="Arial" w:hAnsi="Arial" w:cs="Arial"/>
          <w:color w:val="000000"/>
          <w:u w:val="none"/>
        </w:rPr>
      </w:pPr>
      <w:r w:rsidRPr="00620F75">
        <w:rPr>
          <w:rStyle w:val="Collegamentoipertestuale"/>
          <w:rFonts w:ascii="Arial" w:hAnsi="Arial" w:cs="Arial"/>
          <w:color w:val="000000"/>
          <w:u w:val="none"/>
        </w:rPr>
        <w:t>Via Salaria Antica Est, 27, 67100 – L’Aquila - Tel. 0862/3631</w:t>
      </w:r>
    </w:p>
    <w:p w14:paraId="7023053C" w14:textId="2D6F876F" w:rsidR="00620F75" w:rsidRPr="00620F75" w:rsidRDefault="00620F75" w:rsidP="001C409B">
      <w:pPr>
        <w:pStyle w:val="Corpotesto"/>
        <w:tabs>
          <w:tab w:val="left" w:pos="9639"/>
        </w:tabs>
        <w:spacing w:before="0" w:line="276" w:lineRule="auto"/>
        <w:ind w:left="0" w:right="227"/>
        <w:rPr>
          <w:rStyle w:val="Collegamentoipertestuale"/>
          <w:rFonts w:ascii="Arial" w:hAnsi="Arial" w:cs="Arial"/>
          <w:color w:val="000000"/>
          <w:u w:val="none"/>
        </w:rPr>
      </w:pPr>
      <w:r w:rsidRPr="00620F75">
        <w:rPr>
          <w:rStyle w:val="Collegamentoipertestuale"/>
          <w:rFonts w:ascii="Arial" w:hAnsi="Arial" w:cs="Arial"/>
          <w:color w:val="000000"/>
          <w:u w:val="none"/>
        </w:rPr>
        <w:t>C.F.</w:t>
      </w:r>
      <w:r w:rsidR="001C409B">
        <w:rPr>
          <w:rStyle w:val="Collegamentoipertestuale"/>
          <w:rFonts w:ascii="Arial" w:hAnsi="Arial" w:cs="Arial"/>
          <w:color w:val="000000"/>
          <w:u w:val="none"/>
        </w:rPr>
        <w:t>:</w:t>
      </w:r>
      <w:r w:rsidRPr="00620F75">
        <w:rPr>
          <w:rStyle w:val="Collegamentoipertestuale"/>
          <w:rFonts w:ascii="Arial" w:hAnsi="Arial" w:cs="Arial"/>
          <w:color w:val="000000"/>
          <w:u w:val="none"/>
        </w:rPr>
        <w:t xml:space="preserve"> 92054150674</w:t>
      </w:r>
    </w:p>
    <w:p w14:paraId="7F32C2AF" w14:textId="1BBA7A34" w:rsidR="00620F75" w:rsidRPr="00620F75" w:rsidRDefault="00620F75" w:rsidP="001C409B">
      <w:pPr>
        <w:pStyle w:val="Corpotesto"/>
        <w:tabs>
          <w:tab w:val="left" w:pos="9639"/>
        </w:tabs>
        <w:spacing w:before="0" w:line="276" w:lineRule="auto"/>
        <w:ind w:left="0" w:right="227"/>
        <w:rPr>
          <w:rStyle w:val="Collegamentoipertestuale"/>
          <w:rFonts w:ascii="Arial" w:hAnsi="Arial" w:cs="Arial"/>
          <w:color w:val="000000"/>
          <w:u w:val="none"/>
        </w:rPr>
      </w:pPr>
      <w:r w:rsidRPr="00620F75">
        <w:rPr>
          <w:rStyle w:val="Collegamentoipertestuale"/>
          <w:rFonts w:ascii="Arial" w:hAnsi="Arial" w:cs="Arial"/>
          <w:color w:val="000000"/>
          <w:u w:val="none"/>
        </w:rPr>
        <w:t xml:space="preserve">e-mail: </w:t>
      </w:r>
      <w:hyperlink r:id="rId9" w:history="1">
        <w:r w:rsidRPr="00620F75">
          <w:rPr>
            <w:rStyle w:val="Collegamentoipertestuale"/>
            <w:rFonts w:ascii="Arial" w:hAnsi="Arial" w:cs="Arial"/>
          </w:rPr>
          <w:t>usr2016@regione.abruzzo.it</w:t>
        </w:r>
      </w:hyperlink>
    </w:p>
    <w:p w14:paraId="54D19D0F" w14:textId="06E14A0E" w:rsidR="00620F75" w:rsidRPr="00620F75" w:rsidRDefault="00620F75" w:rsidP="001C409B">
      <w:pPr>
        <w:pStyle w:val="Corpotesto"/>
        <w:tabs>
          <w:tab w:val="left" w:pos="9639"/>
        </w:tabs>
        <w:spacing w:before="0" w:line="276" w:lineRule="auto"/>
        <w:ind w:left="0" w:right="227"/>
        <w:rPr>
          <w:rStyle w:val="Collegamentoipertestuale"/>
          <w:rFonts w:ascii="Arial" w:hAnsi="Arial" w:cs="Arial"/>
          <w:color w:val="000000"/>
          <w:u w:val="none"/>
        </w:rPr>
      </w:pPr>
      <w:proofErr w:type="spellStart"/>
      <w:r w:rsidRPr="00620F75">
        <w:rPr>
          <w:rStyle w:val="Collegamentoipertestuale"/>
          <w:rFonts w:ascii="Arial" w:hAnsi="Arial" w:cs="Arial"/>
          <w:color w:val="000000"/>
          <w:u w:val="none"/>
        </w:rPr>
        <w:t>pec</w:t>
      </w:r>
      <w:proofErr w:type="spellEnd"/>
      <w:r w:rsidRPr="00620F75">
        <w:rPr>
          <w:rStyle w:val="Collegamentoipertestuale"/>
          <w:rFonts w:ascii="Arial" w:hAnsi="Arial" w:cs="Arial"/>
          <w:color w:val="000000"/>
          <w:u w:val="none"/>
        </w:rPr>
        <w:t xml:space="preserve">: </w:t>
      </w:r>
      <w:hyperlink r:id="rId10" w:history="1">
        <w:r w:rsidRPr="00620F75">
          <w:rPr>
            <w:rStyle w:val="Collegamentoipertestuale"/>
            <w:rFonts w:ascii="Arial" w:hAnsi="Arial" w:cs="Arial"/>
          </w:rPr>
          <w:t>usr2016@pec.regione.abruzzo.it</w:t>
        </w:r>
      </w:hyperlink>
    </w:p>
    <w:p w14:paraId="250C44DC" w14:textId="3441492E" w:rsidR="00620F75" w:rsidRDefault="00620F75" w:rsidP="001C409B">
      <w:pPr>
        <w:pStyle w:val="Corpotesto"/>
        <w:tabs>
          <w:tab w:val="left" w:pos="9639"/>
        </w:tabs>
        <w:spacing w:before="0" w:line="276" w:lineRule="auto"/>
        <w:ind w:left="0" w:right="227"/>
        <w:rPr>
          <w:rStyle w:val="Collegamentoipertestuale"/>
          <w:rFonts w:ascii="Arial" w:hAnsi="Arial" w:cs="Arial"/>
          <w:color w:val="000000"/>
          <w:u w:val="none"/>
        </w:rPr>
      </w:pPr>
      <w:r w:rsidRPr="00620F75">
        <w:rPr>
          <w:rStyle w:val="Collegamentoipertestuale"/>
          <w:rFonts w:ascii="Arial" w:hAnsi="Arial" w:cs="Arial"/>
          <w:color w:val="000000"/>
          <w:u w:val="none"/>
        </w:rPr>
        <w:t xml:space="preserve">indirizzo Internet: </w:t>
      </w:r>
      <w:hyperlink r:id="rId11" w:history="1">
        <w:r w:rsidRPr="00620F75">
          <w:rPr>
            <w:rStyle w:val="Collegamentoipertestuale"/>
            <w:rFonts w:ascii="Arial" w:hAnsi="Arial" w:cs="Arial"/>
          </w:rPr>
          <w:t>http://www.sisma2016abruzzo.it/</w:t>
        </w:r>
      </w:hyperlink>
    </w:p>
    <w:p w14:paraId="6CF2DD33" w14:textId="34CFBC3D" w:rsidR="00A5179F" w:rsidRPr="001C409B" w:rsidRDefault="00620F75" w:rsidP="001C409B">
      <w:pPr>
        <w:pStyle w:val="Corpotesto"/>
        <w:tabs>
          <w:tab w:val="left" w:pos="9639"/>
        </w:tabs>
        <w:spacing w:before="0" w:line="276" w:lineRule="auto"/>
        <w:ind w:left="0" w:right="227"/>
        <w:rPr>
          <w:rFonts w:ascii="Arial" w:eastAsia="Arial" w:hAnsi="Arial" w:cs="Arial"/>
          <w:lang w:bidi="it-IT"/>
        </w:rPr>
      </w:pPr>
      <w:r w:rsidRPr="001C409B">
        <w:rPr>
          <w:rFonts w:ascii="Arial" w:eastAsia="Arial" w:hAnsi="Arial" w:cs="Arial"/>
          <w:lang w:bidi="it-IT"/>
        </w:rPr>
        <w:t>CUP: E49F18001040001</w:t>
      </w:r>
    </w:p>
    <w:p w14:paraId="20754F65" w14:textId="7FAD43C5" w:rsidR="00620F75" w:rsidRPr="001C409B" w:rsidRDefault="00620F75" w:rsidP="001C409B">
      <w:pPr>
        <w:pStyle w:val="Corpotesto"/>
        <w:tabs>
          <w:tab w:val="left" w:pos="9639"/>
        </w:tabs>
        <w:spacing w:before="0" w:line="276" w:lineRule="auto"/>
        <w:ind w:left="0" w:right="227"/>
        <w:rPr>
          <w:rFonts w:ascii="Arial" w:hAnsi="Arial" w:cs="Arial"/>
        </w:rPr>
      </w:pPr>
      <w:r w:rsidRPr="00E10A34">
        <w:rPr>
          <w:rFonts w:ascii="Arial" w:eastAsia="Arial" w:hAnsi="Arial" w:cs="Arial"/>
          <w:lang w:bidi="it-IT"/>
        </w:rPr>
        <w:t>CIG:</w:t>
      </w:r>
      <w:r w:rsidR="00E10A34">
        <w:rPr>
          <w:rFonts w:ascii="Arial" w:eastAsia="Arial" w:hAnsi="Arial" w:cs="Arial"/>
          <w:lang w:bidi="it-IT"/>
        </w:rPr>
        <w:t xml:space="preserve"> </w:t>
      </w:r>
      <w:r w:rsidR="00AD607E" w:rsidRPr="00AD607E">
        <w:rPr>
          <w:rFonts w:ascii="Arial" w:eastAsia="Arial" w:hAnsi="Arial" w:cs="Arial"/>
          <w:highlight w:val="yellow"/>
          <w:lang w:bidi="it-IT"/>
        </w:rPr>
        <w:t>____________</w:t>
      </w:r>
    </w:p>
    <w:p w14:paraId="161AECB5" w14:textId="77777777" w:rsidR="00620F75" w:rsidRPr="001C409B" w:rsidRDefault="009B466B" w:rsidP="001C409B">
      <w:pPr>
        <w:pStyle w:val="Corpotesto"/>
        <w:tabs>
          <w:tab w:val="left" w:pos="9639"/>
        </w:tabs>
        <w:spacing w:before="0" w:line="276" w:lineRule="auto"/>
        <w:ind w:left="0" w:right="227"/>
        <w:rPr>
          <w:rFonts w:ascii="Arial" w:hAnsi="Arial" w:cs="Arial"/>
        </w:rPr>
      </w:pPr>
      <w:r w:rsidRPr="001C409B">
        <w:rPr>
          <w:rFonts w:ascii="Arial" w:hAnsi="Arial" w:cs="Arial"/>
        </w:rPr>
        <w:t>Luogo di esecuzione</w:t>
      </w:r>
      <w:r w:rsidR="00620F75" w:rsidRPr="001C409B">
        <w:rPr>
          <w:rFonts w:ascii="Arial" w:hAnsi="Arial" w:cs="Arial"/>
        </w:rPr>
        <w:t>:</w:t>
      </w:r>
      <w:r w:rsidRPr="001C409B">
        <w:rPr>
          <w:rFonts w:ascii="Arial" w:hAnsi="Arial" w:cs="Arial"/>
        </w:rPr>
        <w:t xml:space="preserve"> </w:t>
      </w:r>
      <w:r w:rsidR="00620F75" w:rsidRPr="001C409B">
        <w:rPr>
          <w:rFonts w:ascii="Arial" w:hAnsi="Arial" w:cs="Arial"/>
        </w:rPr>
        <w:t xml:space="preserve">Teramo </w:t>
      </w:r>
    </w:p>
    <w:p w14:paraId="7093333F" w14:textId="0AF5E33A" w:rsidR="00F87152" w:rsidRPr="001C409B" w:rsidRDefault="009B466B" w:rsidP="001C409B">
      <w:pPr>
        <w:pStyle w:val="Corpotesto"/>
        <w:tabs>
          <w:tab w:val="left" w:pos="9639"/>
        </w:tabs>
        <w:spacing w:before="0" w:line="276" w:lineRule="auto"/>
        <w:ind w:left="0" w:right="227"/>
        <w:rPr>
          <w:rFonts w:ascii="Arial" w:hAnsi="Arial" w:cs="Arial"/>
        </w:rPr>
      </w:pPr>
      <w:r w:rsidRPr="001C409B">
        <w:rPr>
          <w:rFonts w:ascii="Arial" w:hAnsi="Arial" w:cs="Arial"/>
        </w:rPr>
        <w:t>codice NUTS</w:t>
      </w:r>
      <w:r w:rsidR="00620F75" w:rsidRPr="001C409B">
        <w:rPr>
          <w:rFonts w:ascii="Arial" w:hAnsi="Arial" w:cs="Arial"/>
        </w:rPr>
        <w:t>: ITF12</w:t>
      </w:r>
      <w:r w:rsidRPr="001C409B">
        <w:rPr>
          <w:rFonts w:ascii="Arial" w:hAnsi="Arial" w:cs="Arial"/>
        </w:rPr>
        <w:t xml:space="preserve"> </w:t>
      </w:r>
    </w:p>
    <w:p w14:paraId="5A21ED13" w14:textId="1E8E012A" w:rsidR="00F87152" w:rsidRPr="00483525" w:rsidRDefault="00F87152" w:rsidP="00F40EB1">
      <w:pPr>
        <w:pStyle w:val="Corpotesto"/>
        <w:tabs>
          <w:tab w:val="left" w:pos="9639"/>
        </w:tabs>
        <w:spacing w:before="0" w:line="276" w:lineRule="auto"/>
        <w:ind w:left="0" w:right="224"/>
        <w:rPr>
          <w:rFonts w:ascii="Arial" w:hAnsi="Arial" w:cs="Arial"/>
          <w:b/>
        </w:rPr>
      </w:pPr>
    </w:p>
    <w:p w14:paraId="570718A4" w14:textId="51A75A96" w:rsidR="001C409B" w:rsidRDefault="009B466B" w:rsidP="00F40EB1">
      <w:pPr>
        <w:tabs>
          <w:tab w:val="left" w:pos="9639"/>
        </w:tabs>
        <w:spacing w:line="276" w:lineRule="auto"/>
        <w:rPr>
          <w:rFonts w:ascii="Arial" w:eastAsia="Times New Roman" w:hAnsi="Arial" w:cs="Arial"/>
          <w:sz w:val="24"/>
          <w:szCs w:val="24"/>
          <w:lang w:eastAsia="en-US"/>
        </w:rPr>
      </w:pPr>
      <w:r w:rsidRPr="00483525">
        <w:rPr>
          <w:rFonts w:ascii="Arial" w:hAnsi="Arial" w:cs="Arial"/>
          <w:sz w:val="24"/>
          <w:szCs w:val="24"/>
        </w:rPr>
        <w:t>Il</w:t>
      </w:r>
      <w:r w:rsidRPr="00483525">
        <w:rPr>
          <w:rFonts w:ascii="Arial" w:hAnsi="Arial" w:cs="Arial"/>
          <w:b/>
          <w:spacing w:val="-5"/>
          <w:sz w:val="24"/>
          <w:szCs w:val="24"/>
        </w:rPr>
        <w:t xml:space="preserve"> </w:t>
      </w:r>
      <w:r w:rsidRPr="00483525">
        <w:rPr>
          <w:rFonts w:ascii="Arial" w:hAnsi="Arial" w:cs="Arial"/>
          <w:b/>
          <w:sz w:val="24"/>
          <w:szCs w:val="24"/>
        </w:rPr>
        <w:t>Responsabile unico del progetto</w:t>
      </w:r>
      <w:r w:rsidRPr="00483525">
        <w:rPr>
          <w:rFonts w:ascii="Arial" w:hAnsi="Arial" w:cs="Arial"/>
          <w:sz w:val="24"/>
          <w:szCs w:val="24"/>
        </w:rPr>
        <w:t xml:space="preserve"> ai sensi dell’art. 15 </w:t>
      </w:r>
      <w:r w:rsidR="00AA3356" w:rsidRPr="00483525">
        <w:rPr>
          <w:rFonts w:ascii="Arial" w:hAnsi="Arial" w:cs="Arial"/>
          <w:sz w:val="24"/>
          <w:szCs w:val="24"/>
        </w:rPr>
        <w:t xml:space="preserve">comma 2 </w:t>
      </w:r>
      <w:r w:rsidRPr="00483525">
        <w:rPr>
          <w:rFonts w:ascii="Arial" w:hAnsi="Arial" w:cs="Arial"/>
          <w:sz w:val="24"/>
          <w:szCs w:val="24"/>
        </w:rPr>
        <w:t xml:space="preserve">del Codice è </w:t>
      </w:r>
      <w:r w:rsidR="00A5179F" w:rsidRPr="00A5179F">
        <w:rPr>
          <w:rFonts w:ascii="Arial" w:eastAsia="Times New Roman" w:hAnsi="Arial" w:cs="Arial"/>
          <w:sz w:val="24"/>
          <w:szCs w:val="24"/>
          <w:lang w:eastAsia="en-US"/>
        </w:rPr>
        <w:t xml:space="preserve">dott. Piergiorgio Tittarelli, Dirigente del Servizio </w:t>
      </w:r>
      <w:r w:rsidR="00A77097">
        <w:rPr>
          <w:rFonts w:ascii="Arial" w:eastAsia="Times New Roman" w:hAnsi="Arial" w:cs="Arial"/>
          <w:sz w:val="24"/>
          <w:szCs w:val="24"/>
          <w:lang w:eastAsia="en-US"/>
        </w:rPr>
        <w:t>R</w:t>
      </w:r>
      <w:r w:rsidR="00A5179F" w:rsidRPr="00A5179F">
        <w:rPr>
          <w:rFonts w:ascii="Arial" w:eastAsia="Times New Roman" w:hAnsi="Arial" w:cs="Arial"/>
          <w:sz w:val="24"/>
          <w:szCs w:val="24"/>
          <w:lang w:eastAsia="en-US"/>
        </w:rPr>
        <w:t xml:space="preserve">icostruzione </w:t>
      </w:r>
      <w:r w:rsidR="00A77097">
        <w:rPr>
          <w:rFonts w:ascii="Arial" w:eastAsia="Times New Roman" w:hAnsi="Arial" w:cs="Arial"/>
          <w:sz w:val="24"/>
          <w:szCs w:val="24"/>
          <w:lang w:eastAsia="en-US"/>
        </w:rPr>
        <w:t>P</w:t>
      </w:r>
      <w:r w:rsidR="00A5179F" w:rsidRPr="00A5179F">
        <w:rPr>
          <w:rFonts w:ascii="Arial" w:eastAsia="Times New Roman" w:hAnsi="Arial" w:cs="Arial"/>
          <w:sz w:val="24"/>
          <w:szCs w:val="24"/>
          <w:lang w:eastAsia="en-US"/>
        </w:rPr>
        <w:t xml:space="preserve">ubblica, mail: </w:t>
      </w:r>
      <w:hyperlink r:id="rId12" w:history="1">
        <w:r w:rsidR="001C409B" w:rsidRPr="006E64BA">
          <w:rPr>
            <w:rStyle w:val="Collegamentoipertestuale"/>
            <w:rFonts w:ascii="Arial" w:eastAsia="Times New Roman" w:hAnsi="Arial" w:cs="Arial"/>
            <w:sz w:val="24"/>
            <w:szCs w:val="24"/>
            <w:lang w:eastAsia="en-US"/>
          </w:rPr>
          <w:t>piergiorgio.tittarelli@regione.abruzzo.it</w:t>
        </w:r>
      </w:hyperlink>
      <w:r w:rsidR="001C409B">
        <w:rPr>
          <w:rFonts w:ascii="Arial" w:eastAsia="Times New Roman" w:hAnsi="Arial" w:cs="Arial"/>
          <w:sz w:val="24"/>
          <w:szCs w:val="24"/>
          <w:lang w:eastAsia="en-US"/>
        </w:rPr>
        <w:t>;</w:t>
      </w:r>
    </w:p>
    <w:p w14:paraId="0F1DA0AF" w14:textId="77777777" w:rsidR="001C409B" w:rsidRDefault="001C409B" w:rsidP="00F40EB1">
      <w:pPr>
        <w:pStyle w:val="Corpotesto"/>
        <w:tabs>
          <w:tab w:val="left" w:pos="9356"/>
        </w:tabs>
        <w:spacing w:before="0" w:line="276" w:lineRule="auto"/>
        <w:ind w:left="0" w:right="-1"/>
        <w:rPr>
          <w:rFonts w:ascii="Arial" w:hAnsi="Arial" w:cs="Arial"/>
        </w:rPr>
      </w:pPr>
    </w:p>
    <w:p w14:paraId="315EA7D8" w14:textId="36A5679F" w:rsidR="008677B5" w:rsidRPr="00483525" w:rsidRDefault="008677B5" w:rsidP="00F40EB1">
      <w:pPr>
        <w:pStyle w:val="Corpotesto"/>
        <w:tabs>
          <w:tab w:val="left" w:pos="9356"/>
        </w:tabs>
        <w:spacing w:before="0" w:line="276" w:lineRule="auto"/>
        <w:ind w:left="0" w:right="-1"/>
        <w:rPr>
          <w:rFonts w:ascii="Arial" w:hAnsi="Arial" w:cs="Arial"/>
        </w:rPr>
      </w:pPr>
      <w:r w:rsidRPr="00483525">
        <w:rPr>
          <w:rFonts w:ascii="Arial" w:hAnsi="Arial" w:cs="Arial"/>
        </w:rPr>
        <w:t xml:space="preserve">In applicazione dell’art. 32 del </w:t>
      </w:r>
      <w:r w:rsidR="00DA6B9E">
        <w:rPr>
          <w:rFonts w:ascii="Arial" w:hAnsi="Arial" w:cs="Arial"/>
        </w:rPr>
        <w:t xml:space="preserve">D.L. </w:t>
      </w:r>
      <w:r w:rsidRPr="00483525">
        <w:rPr>
          <w:rFonts w:ascii="Arial" w:hAnsi="Arial" w:cs="Arial"/>
        </w:rPr>
        <w:t xml:space="preserve">n. 189/2016, la presente procedura è soggetta al controllo </w:t>
      </w:r>
      <w:r w:rsidR="005F663D">
        <w:rPr>
          <w:rFonts w:ascii="Arial" w:hAnsi="Arial" w:cs="Arial"/>
        </w:rPr>
        <w:t xml:space="preserve">preventivo </w:t>
      </w:r>
      <w:r w:rsidRPr="00483525">
        <w:rPr>
          <w:rFonts w:ascii="Arial" w:hAnsi="Arial" w:cs="Arial"/>
        </w:rPr>
        <w:t>da parte dell’Autorità Nazionale Anticorruzione (A</w:t>
      </w:r>
      <w:r w:rsidR="001C409B">
        <w:rPr>
          <w:rFonts w:ascii="Arial" w:hAnsi="Arial" w:cs="Arial"/>
        </w:rPr>
        <w:t>NAC</w:t>
      </w:r>
      <w:r w:rsidRPr="00483525">
        <w:rPr>
          <w:rFonts w:ascii="Arial" w:hAnsi="Arial" w:cs="Arial"/>
        </w:rPr>
        <w:t>), nei termini stabiliti dall’art. 3 del vigente Accordo di Alta Sorveglianza.</w:t>
      </w:r>
    </w:p>
    <w:p w14:paraId="35687E95" w14:textId="04AD7AA2" w:rsidR="00AA79B7" w:rsidRDefault="00AA79B7" w:rsidP="00F40EB1">
      <w:pPr>
        <w:pStyle w:val="Corpotesto"/>
        <w:tabs>
          <w:tab w:val="left" w:pos="9356"/>
        </w:tabs>
        <w:spacing w:before="0" w:line="276" w:lineRule="auto"/>
        <w:ind w:left="0" w:right="-1"/>
        <w:rPr>
          <w:rFonts w:ascii="Arial" w:hAnsi="Arial" w:cs="Arial"/>
        </w:rPr>
      </w:pPr>
    </w:p>
    <w:p w14:paraId="0E463B3F" w14:textId="77777777" w:rsidR="00CF0DCF" w:rsidRPr="00483525" w:rsidRDefault="00CF0DCF" w:rsidP="00F40EB1">
      <w:pPr>
        <w:pStyle w:val="Corpotesto"/>
        <w:tabs>
          <w:tab w:val="left" w:pos="9356"/>
        </w:tabs>
        <w:spacing w:before="0" w:line="276" w:lineRule="auto"/>
        <w:ind w:left="0" w:right="-1"/>
        <w:rPr>
          <w:rFonts w:ascii="Arial" w:hAnsi="Arial" w:cs="Arial"/>
        </w:rPr>
      </w:pPr>
    </w:p>
    <w:p w14:paraId="50B81545" w14:textId="58B17E63" w:rsidR="00A77097" w:rsidRDefault="00A77097" w:rsidP="00F40EB1">
      <w:pPr>
        <w:pStyle w:val="Textbody"/>
        <w:spacing w:after="0"/>
        <w:jc w:val="center"/>
        <w:outlineLvl w:val="0"/>
        <w:rPr>
          <w:rFonts w:ascii="Arial" w:hAnsi="Arial" w:cs="Arial"/>
          <w:b/>
          <w:bCs/>
          <w:sz w:val="24"/>
          <w:szCs w:val="24"/>
        </w:rPr>
      </w:pPr>
      <w:bookmarkStart w:id="2" w:name="_Toc194325563"/>
      <w:r>
        <w:rPr>
          <w:rFonts w:ascii="Arial" w:hAnsi="Arial" w:cs="Arial"/>
          <w:b/>
          <w:bCs/>
          <w:sz w:val="24"/>
          <w:szCs w:val="24"/>
        </w:rPr>
        <w:t>ART. 1</w:t>
      </w:r>
    </w:p>
    <w:p w14:paraId="2C4A7308" w14:textId="0EEC2D6F" w:rsidR="00A77097" w:rsidRDefault="00A77097" w:rsidP="00F40EB1">
      <w:pPr>
        <w:pStyle w:val="Textbody"/>
        <w:spacing w:after="0"/>
        <w:jc w:val="center"/>
        <w:outlineLvl w:val="0"/>
        <w:rPr>
          <w:rFonts w:ascii="Arial" w:hAnsi="Arial" w:cs="Arial"/>
          <w:b/>
          <w:bCs/>
          <w:sz w:val="24"/>
          <w:szCs w:val="24"/>
        </w:rPr>
      </w:pPr>
      <w:r>
        <w:rPr>
          <w:rFonts w:ascii="Arial" w:hAnsi="Arial" w:cs="Arial"/>
          <w:b/>
          <w:bCs/>
          <w:sz w:val="24"/>
          <w:szCs w:val="24"/>
        </w:rPr>
        <w:t>FINALITA’</w:t>
      </w:r>
    </w:p>
    <w:bookmarkEnd w:id="2"/>
    <w:p w14:paraId="771B2907" w14:textId="63FE490F" w:rsidR="00A77097" w:rsidRPr="00A77097" w:rsidRDefault="00A77097" w:rsidP="00F40EB1">
      <w:pPr>
        <w:pStyle w:val="Textbody"/>
        <w:spacing w:after="0"/>
        <w:jc w:val="both"/>
        <w:outlineLvl w:val="0"/>
        <w:rPr>
          <w:rFonts w:ascii="Arial" w:hAnsi="Arial" w:cs="Arial"/>
          <w:bCs/>
          <w:sz w:val="24"/>
          <w:szCs w:val="24"/>
        </w:rPr>
      </w:pPr>
      <w:r>
        <w:rPr>
          <w:rFonts w:ascii="Arial" w:hAnsi="Arial" w:cs="Arial"/>
          <w:bCs/>
          <w:sz w:val="24"/>
          <w:szCs w:val="24"/>
        </w:rPr>
        <w:t>Il</w:t>
      </w:r>
      <w:r w:rsidRPr="00A77097">
        <w:rPr>
          <w:rFonts w:ascii="Arial" w:hAnsi="Arial" w:cs="Arial"/>
          <w:bCs/>
          <w:sz w:val="24"/>
          <w:szCs w:val="24"/>
        </w:rPr>
        <w:t xml:space="preserve"> presente avviso informativo</w:t>
      </w:r>
      <w:r>
        <w:rPr>
          <w:rFonts w:ascii="Arial" w:hAnsi="Arial" w:cs="Arial"/>
          <w:bCs/>
          <w:sz w:val="24"/>
          <w:szCs w:val="24"/>
        </w:rPr>
        <w:t xml:space="preserve"> è pubblicato</w:t>
      </w:r>
      <w:r w:rsidRPr="00A77097">
        <w:rPr>
          <w:rFonts w:ascii="Arial" w:hAnsi="Arial" w:cs="Arial"/>
          <w:bCs/>
          <w:sz w:val="24"/>
          <w:szCs w:val="24"/>
        </w:rPr>
        <w:t xml:space="preserve"> </w:t>
      </w:r>
      <w:r>
        <w:rPr>
          <w:rFonts w:ascii="Arial" w:hAnsi="Arial" w:cs="Arial"/>
          <w:bCs/>
          <w:sz w:val="24"/>
          <w:szCs w:val="24"/>
        </w:rPr>
        <w:t>dall’USR Abruzzo</w:t>
      </w:r>
      <w:r w:rsidR="0068326E">
        <w:rPr>
          <w:rFonts w:ascii="Arial" w:hAnsi="Arial" w:cs="Arial"/>
          <w:bCs/>
          <w:sz w:val="24"/>
          <w:szCs w:val="24"/>
        </w:rPr>
        <w:t>, in aderenza</w:t>
      </w:r>
      <w:r>
        <w:rPr>
          <w:rFonts w:ascii="Arial" w:hAnsi="Arial" w:cs="Arial"/>
          <w:bCs/>
          <w:sz w:val="24"/>
          <w:szCs w:val="24"/>
        </w:rPr>
        <w:t xml:space="preserve"> </w:t>
      </w:r>
      <w:r w:rsidR="0068326E">
        <w:rPr>
          <w:rFonts w:ascii="Arial" w:hAnsi="Arial" w:cs="Arial"/>
          <w:bCs/>
          <w:sz w:val="24"/>
          <w:szCs w:val="24"/>
        </w:rPr>
        <w:t>a</w:t>
      </w:r>
      <w:r>
        <w:rPr>
          <w:rFonts w:ascii="Arial" w:hAnsi="Arial" w:cs="Arial"/>
          <w:bCs/>
          <w:sz w:val="24"/>
          <w:szCs w:val="24"/>
        </w:rPr>
        <w:t>l disposto dell’art.50 comma 2 bis del D.lgs. n°36/2013,</w:t>
      </w:r>
      <w:r w:rsidR="0068326E">
        <w:rPr>
          <w:rFonts w:ascii="Arial" w:hAnsi="Arial" w:cs="Arial"/>
          <w:bCs/>
          <w:sz w:val="24"/>
          <w:szCs w:val="24"/>
        </w:rPr>
        <w:t xml:space="preserve"> per</w:t>
      </w:r>
      <w:r w:rsidRPr="00A77097">
        <w:rPr>
          <w:rFonts w:ascii="Arial" w:hAnsi="Arial" w:cs="Arial"/>
          <w:bCs/>
          <w:sz w:val="24"/>
          <w:szCs w:val="24"/>
        </w:rPr>
        <w:t xml:space="preserve"> </w:t>
      </w:r>
      <w:r>
        <w:rPr>
          <w:rFonts w:ascii="Arial" w:hAnsi="Arial" w:cs="Arial"/>
          <w:bCs/>
          <w:sz w:val="24"/>
          <w:szCs w:val="24"/>
        </w:rPr>
        <w:t>portare all’attenzione di tutti i potenziali</w:t>
      </w:r>
      <w:r w:rsidRPr="00A77097">
        <w:rPr>
          <w:rFonts w:ascii="Arial" w:hAnsi="Arial" w:cs="Arial"/>
          <w:bCs/>
          <w:sz w:val="24"/>
          <w:szCs w:val="24"/>
        </w:rPr>
        <w:t xml:space="preserve"> operatori economici interessati </w:t>
      </w:r>
      <w:r w:rsidR="0068326E">
        <w:rPr>
          <w:rFonts w:ascii="Arial" w:hAnsi="Arial" w:cs="Arial"/>
          <w:bCs/>
          <w:sz w:val="24"/>
          <w:szCs w:val="24"/>
        </w:rPr>
        <w:t xml:space="preserve">il proprio ruolo di Stazione Appaltante dei lavori di riparazione del danno e adeguamento sismico dell’edificio Sede della Prefettura di Teramo e di conseguenza della </w:t>
      </w:r>
      <w:r w:rsidRPr="00A77097">
        <w:rPr>
          <w:rFonts w:ascii="Arial" w:hAnsi="Arial" w:cs="Arial"/>
          <w:bCs/>
          <w:sz w:val="24"/>
          <w:szCs w:val="24"/>
        </w:rPr>
        <w:t xml:space="preserve">necessità di </w:t>
      </w:r>
      <w:r>
        <w:rPr>
          <w:rFonts w:ascii="Arial" w:hAnsi="Arial" w:cs="Arial"/>
          <w:bCs/>
          <w:sz w:val="24"/>
          <w:szCs w:val="24"/>
        </w:rPr>
        <w:t>redigere un elenco di imprese</w:t>
      </w:r>
      <w:r w:rsidRPr="00A77097">
        <w:rPr>
          <w:rFonts w:ascii="Arial" w:hAnsi="Arial" w:cs="Arial"/>
          <w:bCs/>
          <w:sz w:val="24"/>
          <w:szCs w:val="24"/>
        </w:rPr>
        <w:t xml:space="preserve"> </w:t>
      </w:r>
      <w:r w:rsidR="00557F38">
        <w:rPr>
          <w:rFonts w:ascii="Arial" w:hAnsi="Arial" w:cs="Arial"/>
          <w:bCs/>
          <w:sz w:val="24"/>
          <w:szCs w:val="24"/>
        </w:rPr>
        <w:t>tra le quali individuare quelle che in numero minimo di cinque o più saranno chiamate a partecipare ad una gara negoziata senza previsa pubblicazione di bando ai sensi dell’ar</w:t>
      </w:r>
      <w:r w:rsidR="005F663D">
        <w:rPr>
          <w:rFonts w:ascii="Arial" w:hAnsi="Arial" w:cs="Arial"/>
          <w:bCs/>
          <w:sz w:val="24"/>
          <w:szCs w:val="24"/>
        </w:rPr>
        <w:t>t.</w:t>
      </w:r>
      <w:r w:rsidR="00557F38">
        <w:rPr>
          <w:rFonts w:ascii="Arial" w:hAnsi="Arial" w:cs="Arial"/>
          <w:bCs/>
          <w:sz w:val="24"/>
          <w:szCs w:val="24"/>
        </w:rPr>
        <w:t>5 dell’O.S. n°22/2021, per l’effettuazione dei predetti lavori.</w:t>
      </w:r>
      <w:r w:rsidRPr="00A77097">
        <w:rPr>
          <w:rFonts w:ascii="Arial" w:hAnsi="Arial" w:cs="Arial"/>
          <w:bCs/>
          <w:sz w:val="24"/>
          <w:szCs w:val="24"/>
        </w:rPr>
        <w:t xml:space="preserve"> </w:t>
      </w:r>
    </w:p>
    <w:p w14:paraId="6801E920" w14:textId="77777777" w:rsidR="00A77097" w:rsidRPr="00557F38" w:rsidRDefault="00A77097" w:rsidP="00F40EB1">
      <w:pPr>
        <w:pStyle w:val="Textbody"/>
        <w:spacing w:after="0"/>
        <w:jc w:val="both"/>
        <w:outlineLvl w:val="0"/>
        <w:rPr>
          <w:rFonts w:ascii="Arial" w:hAnsi="Arial" w:cs="Arial"/>
          <w:bCs/>
          <w:sz w:val="24"/>
          <w:szCs w:val="24"/>
        </w:rPr>
      </w:pPr>
      <w:r w:rsidRPr="00A77097">
        <w:rPr>
          <w:rFonts w:ascii="Arial" w:hAnsi="Arial" w:cs="Arial"/>
          <w:bCs/>
          <w:sz w:val="24"/>
          <w:szCs w:val="24"/>
        </w:rPr>
        <w:t xml:space="preserve">La pubblicazione dell’Avviso e la formazione dell’elenco, pertanto, hanno valore al tempo stesso ricognitivo delle imprese che ritengono di disporre dei requisiti tecnici ed economici </w:t>
      </w:r>
      <w:r w:rsidRPr="00557F38">
        <w:rPr>
          <w:rFonts w:ascii="Arial" w:hAnsi="Arial" w:cs="Arial"/>
          <w:bCs/>
          <w:sz w:val="24"/>
          <w:szCs w:val="24"/>
        </w:rPr>
        <w:t>per l’effettuazione dei predetti lavori, nonché informativo delle esigenze dell’USR e della necessità di acquisire manifestazione di interesse a ricevere l’incarico di effettuare i lavori.</w:t>
      </w:r>
    </w:p>
    <w:p w14:paraId="2C596CEF" w14:textId="77777777" w:rsidR="00A77097" w:rsidRPr="00557F38" w:rsidRDefault="00A77097" w:rsidP="00F40EB1">
      <w:pPr>
        <w:pStyle w:val="Textbody"/>
        <w:spacing w:after="0"/>
        <w:jc w:val="both"/>
        <w:outlineLvl w:val="0"/>
        <w:rPr>
          <w:rFonts w:ascii="Arial" w:hAnsi="Arial" w:cs="Arial"/>
          <w:bCs/>
          <w:sz w:val="24"/>
          <w:szCs w:val="24"/>
        </w:rPr>
      </w:pPr>
      <w:r w:rsidRPr="00557F38">
        <w:rPr>
          <w:rFonts w:ascii="Arial" w:hAnsi="Arial" w:cs="Arial"/>
          <w:bCs/>
          <w:sz w:val="24"/>
          <w:szCs w:val="24"/>
        </w:rPr>
        <w:lastRenderedPageBreak/>
        <w:t>L’Avviso assolve pertanto a funzioni di sensibilizzazione, pubblicità e trasparenza connesse a lavori da effettuare su edifici pubblici sottoposti al Codice dei Contratti Pubblici D.lgs. n°36/2023, nonché alle specifiche norme derogatorie contenute nelle Ordinanze Speciali adottate dal Commissario Straordinario per la Ricostruzione.</w:t>
      </w:r>
    </w:p>
    <w:p w14:paraId="7DB4CD69" w14:textId="77777777" w:rsidR="00A77097" w:rsidRPr="00557F38" w:rsidRDefault="00A77097" w:rsidP="00F40EB1">
      <w:pPr>
        <w:pStyle w:val="Textbody"/>
        <w:spacing w:after="0"/>
        <w:jc w:val="both"/>
        <w:outlineLvl w:val="0"/>
        <w:rPr>
          <w:rFonts w:ascii="Arial" w:hAnsi="Arial" w:cs="Arial"/>
          <w:bCs/>
          <w:sz w:val="24"/>
          <w:szCs w:val="24"/>
        </w:rPr>
      </w:pPr>
      <w:r w:rsidRPr="00557F38">
        <w:rPr>
          <w:rFonts w:ascii="Arial" w:hAnsi="Arial" w:cs="Arial"/>
          <w:bCs/>
          <w:sz w:val="24"/>
          <w:szCs w:val="24"/>
        </w:rPr>
        <w:t>Si precisa che il presente avviso non funge da mezzo di indizione di gara.</w:t>
      </w:r>
    </w:p>
    <w:p w14:paraId="1C392504" w14:textId="77777777" w:rsidR="00A77097" w:rsidRPr="00557F38" w:rsidRDefault="00A77097" w:rsidP="00F40EB1">
      <w:pPr>
        <w:pStyle w:val="Textbody"/>
        <w:spacing w:after="0"/>
        <w:jc w:val="both"/>
        <w:outlineLvl w:val="0"/>
        <w:rPr>
          <w:rFonts w:ascii="Arial" w:hAnsi="Arial" w:cs="Arial"/>
          <w:bCs/>
          <w:sz w:val="24"/>
          <w:szCs w:val="24"/>
        </w:rPr>
      </w:pPr>
      <w:r w:rsidRPr="00557F38">
        <w:rPr>
          <w:rFonts w:ascii="Arial" w:hAnsi="Arial" w:cs="Arial"/>
          <w:bCs/>
          <w:sz w:val="24"/>
          <w:szCs w:val="24"/>
        </w:rPr>
        <w:t>Si precisa che il contenuto del presente avviso non costituisce vincolo amministrativo per l’USR.</w:t>
      </w:r>
    </w:p>
    <w:p w14:paraId="44FC79C5" w14:textId="5D1E29E6" w:rsidR="00F87152" w:rsidRPr="00483525" w:rsidRDefault="00F87152" w:rsidP="00F40EB1">
      <w:pPr>
        <w:tabs>
          <w:tab w:val="left" w:pos="9025"/>
          <w:tab w:val="left" w:pos="9639"/>
        </w:tabs>
        <w:spacing w:line="276" w:lineRule="auto"/>
        <w:rPr>
          <w:rFonts w:ascii="Arial" w:hAnsi="Arial" w:cs="Arial"/>
          <w:b/>
          <w:bCs/>
          <w:sz w:val="24"/>
          <w:szCs w:val="24"/>
        </w:rPr>
      </w:pPr>
    </w:p>
    <w:p w14:paraId="2A7D36A6" w14:textId="77777777" w:rsidR="00557F38" w:rsidRPr="00557F38" w:rsidRDefault="009B466B" w:rsidP="00F40EB1">
      <w:pPr>
        <w:pStyle w:val="Textbody"/>
        <w:spacing w:after="0"/>
        <w:jc w:val="center"/>
        <w:outlineLvl w:val="0"/>
        <w:rPr>
          <w:rFonts w:ascii="Arial" w:hAnsi="Arial" w:cs="Arial"/>
          <w:b/>
          <w:bCs/>
          <w:sz w:val="24"/>
          <w:szCs w:val="24"/>
        </w:rPr>
      </w:pPr>
      <w:bookmarkStart w:id="3" w:name="_Toc194325565"/>
      <w:r w:rsidRPr="00557F38">
        <w:rPr>
          <w:rFonts w:ascii="Arial" w:hAnsi="Arial" w:cs="Arial"/>
          <w:b/>
          <w:bCs/>
          <w:sz w:val="24"/>
          <w:szCs w:val="24"/>
        </w:rPr>
        <w:t xml:space="preserve">ART. </w:t>
      </w:r>
      <w:r w:rsidR="00557F38" w:rsidRPr="00557F38">
        <w:rPr>
          <w:rFonts w:ascii="Arial" w:hAnsi="Arial" w:cs="Arial"/>
          <w:b/>
          <w:bCs/>
          <w:sz w:val="24"/>
          <w:szCs w:val="24"/>
        </w:rPr>
        <w:t>2</w:t>
      </w:r>
    </w:p>
    <w:p w14:paraId="24D866FD" w14:textId="761A1E8D" w:rsidR="00F87152" w:rsidRDefault="009B466B" w:rsidP="00F40EB1">
      <w:pPr>
        <w:pStyle w:val="Textbody"/>
        <w:spacing w:after="0"/>
        <w:jc w:val="center"/>
        <w:outlineLvl w:val="0"/>
        <w:rPr>
          <w:rFonts w:ascii="Arial" w:hAnsi="Arial" w:cs="Arial"/>
          <w:b/>
          <w:bCs/>
          <w:sz w:val="24"/>
          <w:szCs w:val="24"/>
        </w:rPr>
      </w:pPr>
      <w:r w:rsidRPr="00557F38">
        <w:rPr>
          <w:rFonts w:ascii="Arial" w:hAnsi="Arial" w:cs="Arial"/>
          <w:b/>
          <w:bCs/>
          <w:sz w:val="24"/>
          <w:szCs w:val="24"/>
        </w:rPr>
        <w:t>OGGETTO</w:t>
      </w:r>
      <w:bookmarkEnd w:id="3"/>
    </w:p>
    <w:p w14:paraId="6313101D" w14:textId="1CE2931A" w:rsidR="00557F38" w:rsidRPr="00557F38" w:rsidRDefault="00557F38" w:rsidP="00F40EB1">
      <w:pPr>
        <w:pStyle w:val="Textbody"/>
        <w:spacing w:after="0"/>
        <w:jc w:val="both"/>
        <w:outlineLvl w:val="0"/>
        <w:rPr>
          <w:rFonts w:ascii="Arial" w:hAnsi="Arial" w:cs="Arial"/>
          <w:bCs/>
          <w:sz w:val="24"/>
          <w:szCs w:val="24"/>
        </w:rPr>
      </w:pPr>
      <w:r w:rsidRPr="00557F38">
        <w:rPr>
          <w:rFonts w:ascii="Arial" w:hAnsi="Arial" w:cs="Arial"/>
          <w:bCs/>
          <w:sz w:val="24"/>
          <w:szCs w:val="24"/>
        </w:rPr>
        <w:t>La formazione dell’elenco</w:t>
      </w:r>
      <w:r>
        <w:rPr>
          <w:rFonts w:ascii="Arial" w:hAnsi="Arial" w:cs="Arial"/>
          <w:b/>
          <w:bCs/>
          <w:sz w:val="24"/>
          <w:szCs w:val="24"/>
        </w:rPr>
        <w:t xml:space="preserve"> </w:t>
      </w:r>
      <w:r>
        <w:rPr>
          <w:rFonts w:ascii="Arial" w:hAnsi="Arial" w:cs="Arial"/>
          <w:bCs/>
          <w:sz w:val="24"/>
          <w:szCs w:val="24"/>
        </w:rPr>
        <w:t>s</w:t>
      </w:r>
      <w:r w:rsidR="003E40E4">
        <w:rPr>
          <w:rFonts w:ascii="Arial" w:hAnsi="Arial" w:cs="Arial"/>
          <w:bCs/>
          <w:sz w:val="24"/>
          <w:szCs w:val="24"/>
        </w:rPr>
        <w:t xml:space="preserve">arà funzionale </w:t>
      </w:r>
      <w:r w:rsidR="003E40E4" w:rsidRPr="00D52881">
        <w:rPr>
          <w:rFonts w:ascii="Arial" w:hAnsi="Arial" w:cs="Arial"/>
          <w:bCs/>
          <w:sz w:val="24"/>
          <w:szCs w:val="24"/>
        </w:rPr>
        <w:t>alla scelta dei</w:t>
      </w:r>
      <w:r w:rsidRPr="00D52881">
        <w:rPr>
          <w:rFonts w:ascii="Arial" w:hAnsi="Arial" w:cs="Arial"/>
          <w:bCs/>
          <w:sz w:val="24"/>
          <w:szCs w:val="24"/>
        </w:rPr>
        <w:t xml:space="preserve"> cinque o più Operatori Economici</w:t>
      </w:r>
      <w:r>
        <w:rPr>
          <w:rFonts w:ascii="Arial" w:hAnsi="Arial" w:cs="Arial"/>
          <w:bCs/>
          <w:sz w:val="24"/>
          <w:szCs w:val="24"/>
        </w:rPr>
        <w:t xml:space="preserve"> che saranno invitati a partecipare alla procedura negoziata per l’affidamento dei lavori con il </w:t>
      </w:r>
      <w:r w:rsidR="005F663D">
        <w:rPr>
          <w:rFonts w:ascii="Arial" w:hAnsi="Arial" w:cs="Arial"/>
          <w:bCs/>
          <w:sz w:val="24"/>
          <w:szCs w:val="24"/>
        </w:rPr>
        <w:t>criterio</w:t>
      </w:r>
      <w:r>
        <w:rPr>
          <w:rFonts w:ascii="Arial" w:hAnsi="Arial" w:cs="Arial"/>
          <w:bCs/>
          <w:sz w:val="24"/>
          <w:szCs w:val="24"/>
        </w:rPr>
        <w:t xml:space="preserve"> del prezzo più basso sugli importi risultanti da CME e QTE del progetto esecutivo approvato con Decreto dell’USR </w:t>
      </w:r>
      <w:r w:rsidR="005F663D">
        <w:rPr>
          <w:rFonts w:ascii="Arial" w:hAnsi="Arial" w:cs="Arial"/>
          <w:bCs/>
          <w:sz w:val="24"/>
          <w:szCs w:val="24"/>
        </w:rPr>
        <w:t xml:space="preserve">n° 121 </w:t>
      </w:r>
      <w:r>
        <w:rPr>
          <w:rFonts w:ascii="Arial" w:hAnsi="Arial" w:cs="Arial"/>
          <w:bCs/>
          <w:sz w:val="24"/>
          <w:szCs w:val="24"/>
        </w:rPr>
        <w:t>del</w:t>
      </w:r>
      <w:r w:rsidR="005F663D">
        <w:rPr>
          <w:rFonts w:ascii="Arial" w:hAnsi="Arial" w:cs="Arial"/>
          <w:bCs/>
          <w:sz w:val="24"/>
          <w:szCs w:val="24"/>
        </w:rPr>
        <w:t xml:space="preserve"> 22/01/2025.</w:t>
      </w:r>
    </w:p>
    <w:p w14:paraId="1CF3CB62" w14:textId="2B5EF96E" w:rsidR="00F87152" w:rsidRDefault="00DA6B9E" w:rsidP="00F40EB1">
      <w:pPr>
        <w:tabs>
          <w:tab w:val="left" w:pos="9638"/>
        </w:tabs>
        <w:spacing w:line="276" w:lineRule="auto"/>
        <w:rPr>
          <w:rFonts w:ascii="Arial" w:hAnsi="Arial" w:cs="Arial"/>
          <w:sz w:val="24"/>
          <w:szCs w:val="24"/>
        </w:rPr>
      </w:pPr>
      <w:r>
        <w:rPr>
          <w:rFonts w:ascii="Arial" w:hAnsi="Arial" w:cs="Arial"/>
          <w:sz w:val="24"/>
          <w:szCs w:val="24"/>
        </w:rPr>
        <w:t>L’appalto, a cui i soli Operatori Economici individuati verranno invitati a partecipare, avrà</w:t>
      </w:r>
      <w:r w:rsidR="009B466B" w:rsidRPr="00483525">
        <w:rPr>
          <w:rFonts w:ascii="Arial" w:hAnsi="Arial" w:cs="Arial"/>
          <w:sz w:val="24"/>
          <w:szCs w:val="24"/>
        </w:rPr>
        <w:t xml:space="preserve"> per oggetto l’esecuzione dei lavori di </w:t>
      </w:r>
      <w:r>
        <w:rPr>
          <w:rFonts w:ascii="Arial" w:hAnsi="Arial" w:cs="Arial"/>
          <w:sz w:val="24"/>
          <w:szCs w:val="24"/>
        </w:rPr>
        <w:t>riparazione del danno e adeguamento sismico dell’edificio sito in Teramo al Corso San Giorgio di proprietà della Provincia di Teramo e adibito a Sede della Prefettura – Ufficio Territoriale del Governo di Teramo.</w:t>
      </w:r>
    </w:p>
    <w:p w14:paraId="7593CCAC" w14:textId="7AAE6481" w:rsidR="00557F38" w:rsidRDefault="00557F38" w:rsidP="00F40EB1">
      <w:pPr>
        <w:tabs>
          <w:tab w:val="left" w:pos="9638"/>
        </w:tabs>
        <w:spacing w:line="276" w:lineRule="auto"/>
        <w:rPr>
          <w:rFonts w:ascii="Arial" w:hAnsi="Arial" w:cs="Arial"/>
          <w:sz w:val="24"/>
          <w:szCs w:val="24"/>
        </w:rPr>
      </w:pPr>
      <w:r>
        <w:rPr>
          <w:rFonts w:ascii="Arial" w:hAnsi="Arial" w:cs="Arial"/>
          <w:sz w:val="24"/>
          <w:szCs w:val="24"/>
        </w:rPr>
        <w:t>Le lavorazioni oggetto del presente appalto appa</w:t>
      </w:r>
      <w:r w:rsidR="00F40EB1">
        <w:rPr>
          <w:rFonts w:ascii="Arial" w:hAnsi="Arial" w:cs="Arial"/>
          <w:sz w:val="24"/>
          <w:szCs w:val="24"/>
        </w:rPr>
        <w:t>rtengono alle seguenti categorie</w:t>
      </w:r>
      <w:r>
        <w:rPr>
          <w:rFonts w:ascii="Arial" w:hAnsi="Arial" w:cs="Arial"/>
          <w:sz w:val="24"/>
          <w:szCs w:val="24"/>
        </w:rPr>
        <w:t xml:space="preserve"> generali e specializzate, con i seguenti relativi importi</w:t>
      </w:r>
      <w:r w:rsidR="00DC596B">
        <w:rPr>
          <w:rFonts w:ascii="Arial" w:hAnsi="Arial" w:cs="Arial"/>
          <w:sz w:val="24"/>
          <w:szCs w:val="24"/>
        </w:rPr>
        <w:t>.</w:t>
      </w:r>
    </w:p>
    <w:p w14:paraId="443B6C71" w14:textId="77777777" w:rsidR="00394132" w:rsidRPr="00483525" w:rsidRDefault="00394132" w:rsidP="00F40EB1">
      <w:pPr>
        <w:tabs>
          <w:tab w:val="left" w:pos="9638"/>
        </w:tabs>
        <w:spacing w:line="276" w:lineRule="auto"/>
        <w:rPr>
          <w:rFonts w:ascii="Arial" w:hAnsi="Arial" w:cs="Arial"/>
          <w:sz w:val="24"/>
          <w:szCs w:val="24"/>
        </w:rPr>
      </w:pPr>
    </w:p>
    <w:tbl>
      <w:tblPr>
        <w:tblW w:w="9492" w:type="dxa"/>
        <w:jc w:val="center"/>
        <w:tblCellMar>
          <w:left w:w="70" w:type="dxa"/>
          <w:right w:w="70" w:type="dxa"/>
        </w:tblCellMar>
        <w:tblLook w:val="04A0" w:firstRow="1" w:lastRow="0" w:firstColumn="1" w:lastColumn="0" w:noHBand="0" w:noVBand="1"/>
      </w:tblPr>
      <w:tblGrid>
        <w:gridCol w:w="559"/>
        <w:gridCol w:w="1221"/>
        <w:gridCol w:w="2970"/>
        <w:gridCol w:w="1786"/>
        <w:gridCol w:w="1485"/>
        <w:gridCol w:w="1471"/>
      </w:tblGrid>
      <w:tr w:rsidR="00394132" w:rsidRPr="00187D2F" w14:paraId="30659C3F" w14:textId="77777777" w:rsidTr="00B05307">
        <w:trPr>
          <w:trHeight w:val="20"/>
          <w:jc w:val="center"/>
        </w:trPr>
        <w:tc>
          <w:tcPr>
            <w:tcW w:w="559" w:type="dxa"/>
            <w:tcBorders>
              <w:top w:val="single" w:sz="4" w:space="0" w:color="A6A6A6"/>
              <w:left w:val="single" w:sz="4" w:space="0" w:color="A6A6A6"/>
              <w:bottom w:val="single" w:sz="4" w:space="0" w:color="A6A6A6"/>
              <w:right w:val="nil"/>
            </w:tcBorders>
            <w:shd w:val="clear" w:color="auto" w:fill="D9D9D9" w:themeFill="background1" w:themeFillShade="D9"/>
            <w:vAlign w:val="center"/>
            <w:hideMark/>
          </w:tcPr>
          <w:p w14:paraId="31F24AA0"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N.</w:t>
            </w:r>
          </w:p>
        </w:tc>
        <w:tc>
          <w:tcPr>
            <w:tcW w:w="1221"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3725B344"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Categoria</w:t>
            </w:r>
          </w:p>
          <w:p w14:paraId="3C5B1B0F"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Classifica</w:t>
            </w:r>
          </w:p>
        </w:tc>
        <w:tc>
          <w:tcPr>
            <w:tcW w:w="2970"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0E29E2BF" w14:textId="77777777" w:rsidR="00394132" w:rsidRPr="00187D2F" w:rsidRDefault="00394132" w:rsidP="00F40EB1">
            <w:pPr>
              <w:spacing w:line="276" w:lineRule="auto"/>
              <w:jc w:val="center"/>
              <w:rPr>
                <w:rFonts w:ascii="Arial Narrow" w:eastAsia="Times New Roman" w:hAnsi="Arial Narrow"/>
                <w:b/>
                <w:bCs/>
              </w:rPr>
            </w:pPr>
            <w:r w:rsidRPr="00187D2F">
              <w:rPr>
                <w:rFonts w:ascii="Arial Narrow" w:eastAsia="Times New Roman" w:hAnsi="Arial Narrow"/>
                <w:b/>
                <w:bCs/>
              </w:rPr>
              <w:t>Descrizione</w:t>
            </w:r>
          </w:p>
          <w:p w14:paraId="77EC7A1F" w14:textId="77777777" w:rsidR="00394132" w:rsidRPr="00187D2F" w:rsidRDefault="00394132" w:rsidP="00F40EB1">
            <w:pPr>
              <w:spacing w:line="276" w:lineRule="auto"/>
              <w:jc w:val="center"/>
              <w:rPr>
                <w:rFonts w:ascii="Arial Narrow" w:eastAsia="Times New Roman" w:hAnsi="Arial Narrow"/>
                <w:b/>
                <w:bCs/>
              </w:rPr>
            </w:pPr>
            <w:r w:rsidRPr="00187D2F">
              <w:rPr>
                <w:rFonts w:ascii="Arial Narrow" w:eastAsia="Times New Roman" w:hAnsi="Arial Narrow"/>
                <w:b/>
                <w:bCs/>
              </w:rPr>
              <w:t>delle categorie</w:t>
            </w:r>
          </w:p>
        </w:tc>
        <w:tc>
          <w:tcPr>
            <w:tcW w:w="1786"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4615F511"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Lavori inclusi oneri sicurezza [€]</w:t>
            </w:r>
          </w:p>
        </w:tc>
        <w:tc>
          <w:tcPr>
            <w:tcW w:w="1485"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5367661D"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 xml:space="preserve"> Incidenza</w:t>
            </w:r>
            <w:r w:rsidRPr="00187D2F">
              <w:rPr>
                <w:rFonts w:ascii="Arial Narrow" w:eastAsia="Times New Roman" w:hAnsi="Arial Narrow"/>
                <w:b/>
                <w:bCs/>
              </w:rPr>
              <w:br/>
              <w:t xml:space="preserve">% </w:t>
            </w:r>
          </w:p>
        </w:tc>
        <w:tc>
          <w:tcPr>
            <w:tcW w:w="1471" w:type="dxa"/>
            <w:tcBorders>
              <w:top w:val="single" w:sz="4" w:space="0" w:color="A6A6A6"/>
              <w:left w:val="nil"/>
              <w:bottom w:val="single" w:sz="4" w:space="0" w:color="A6A6A6"/>
              <w:right w:val="single" w:sz="4" w:space="0" w:color="A6A6A6"/>
            </w:tcBorders>
            <w:shd w:val="clear" w:color="auto" w:fill="D9D9D9" w:themeFill="background1" w:themeFillShade="D9"/>
          </w:tcPr>
          <w:p w14:paraId="40C557AD"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 xml:space="preserve">Indicazioni </w:t>
            </w:r>
          </w:p>
          <w:p w14:paraId="6DC16C53"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w:t>
            </w:r>
            <w:proofErr w:type="spellStart"/>
            <w:r w:rsidRPr="00187D2F">
              <w:rPr>
                <w:rFonts w:ascii="Arial Narrow" w:eastAsia="Times New Roman" w:hAnsi="Arial Narrow"/>
                <w:b/>
                <w:bCs/>
              </w:rPr>
              <w:t>prev</w:t>
            </w:r>
            <w:proofErr w:type="spellEnd"/>
            <w:r w:rsidRPr="00187D2F">
              <w:rPr>
                <w:rFonts w:ascii="Arial Narrow" w:eastAsia="Times New Roman" w:hAnsi="Arial Narrow"/>
                <w:b/>
                <w:bCs/>
              </w:rPr>
              <w:t>./</w:t>
            </w:r>
            <w:proofErr w:type="spellStart"/>
            <w:r w:rsidRPr="00187D2F">
              <w:rPr>
                <w:rFonts w:ascii="Arial Narrow" w:eastAsia="Times New Roman" w:hAnsi="Arial Narrow"/>
                <w:b/>
                <w:bCs/>
              </w:rPr>
              <w:t>scorp</w:t>
            </w:r>
            <w:proofErr w:type="spellEnd"/>
            <w:r w:rsidRPr="00187D2F">
              <w:rPr>
                <w:rFonts w:ascii="Arial Narrow" w:eastAsia="Times New Roman" w:hAnsi="Arial Narrow"/>
                <w:b/>
                <w:bCs/>
              </w:rPr>
              <w:t>)</w:t>
            </w:r>
          </w:p>
        </w:tc>
      </w:tr>
      <w:tr w:rsidR="00394132" w:rsidRPr="00187D2F" w14:paraId="68CD2B67" w14:textId="77777777" w:rsidTr="00AD607E">
        <w:trPr>
          <w:trHeight w:val="20"/>
          <w:jc w:val="center"/>
        </w:trPr>
        <w:tc>
          <w:tcPr>
            <w:tcW w:w="559" w:type="dxa"/>
            <w:tcBorders>
              <w:top w:val="nil"/>
              <w:left w:val="single" w:sz="4" w:space="0" w:color="A6A6A6"/>
              <w:bottom w:val="single" w:sz="4" w:space="0" w:color="A6A6A6"/>
              <w:right w:val="nil"/>
            </w:tcBorders>
            <w:shd w:val="clear" w:color="auto" w:fill="auto"/>
            <w:vAlign w:val="center"/>
            <w:hideMark/>
          </w:tcPr>
          <w:p w14:paraId="4527EC89" w14:textId="77777777" w:rsidR="00394132" w:rsidRPr="00187D2F" w:rsidRDefault="00394132" w:rsidP="00F40EB1">
            <w:pPr>
              <w:spacing w:line="276" w:lineRule="auto"/>
              <w:rPr>
                <w:rFonts w:ascii="Arial Narrow" w:eastAsia="Times New Roman" w:hAnsi="Arial Narrow"/>
              </w:rPr>
            </w:pPr>
            <w:r w:rsidRPr="00187D2F">
              <w:rPr>
                <w:rFonts w:ascii="Arial Narrow" w:eastAsia="Times New Roman" w:hAnsi="Arial Narrow"/>
              </w:rPr>
              <w:t>1</w:t>
            </w:r>
          </w:p>
        </w:tc>
        <w:tc>
          <w:tcPr>
            <w:tcW w:w="1221" w:type="dxa"/>
            <w:tcBorders>
              <w:top w:val="nil"/>
              <w:left w:val="nil"/>
              <w:bottom w:val="single" w:sz="4" w:space="0" w:color="A6A6A6"/>
              <w:right w:val="single" w:sz="4" w:space="0" w:color="A6A6A6"/>
            </w:tcBorders>
            <w:shd w:val="clear" w:color="auto" w:fill="auto"/>
            <w:vAlign w:val="center"/>
          </w:tcPr>
          <w:p w14:paraId="27AA20D5"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OG 2</w:t>
            </w:r>
          </w:p>
        </w:tc>
        <w:tc>
          <w:tcPr>
            <w:tcW w:w="2970" w:type="dxa"/>
            <w:tcBorders>
              <w:top w:val="nil"/>
              <w:left w:val="nil"/>
              <w:bottom w:val="single" w:sz="4" w:space="0" w:color="A6A6A6"/>
              <w:right w:val="single" w:sz="4" w:space="0" w:color="A6A6A6"/>
            </w:tcBorders>
            <w:shd w:val="clear" w:color="auto" w:fill="auto"/>
            <w:vAlign w:val="center"/>
          </w:tcPr>
          <w:p w14:paraId="44BA55C8" w14:textId="77777777" w:rsidR="00394132" w:rsidRPr="00187D2F" w:rsidRDefault="00394132" w:rsidP="00F40EB1">
            <w:pPr>
              <w:spacing w:line="276" w:lineRule="auto"/>
              <w:ind w:left="13" w:hanging="13"/>
              <w:rPr>
                <w:rFonts w:ascii="Arial Narrow" w:eastAsia="Times New Roman" w:hAnsi="Arial Narrow"/>
              </w:rPr>
            </w:pPr>
            <w:r w:rsidRPr="00187D2F">
              <w:rPr>
                <w:rFonts w:ascii="Arial Narrow" w:eastAsia="Times New Roman" w:hAnsi="Arial Narrow"/>
              </w:rPr>
              <w:t>Restauro e manutenzione di beni immobili sottoposti a tutela ai sensi del codice dei beni culturali</w:t>
            </w:r>
          </w:p>
        </w:tc>
        <w:tc>
          <w:tcPr>
            <w:tcW w:w="1786" w:type="dxa"/>
            <w:tcBorders>
              <w:top w:val="nil"/>
              <w:left w:val="nil"/>
              <w:bottom w:val="single" w:sz="4" w:space="0" w:color="A6A6A6"/>
              <w:right w:val="single" w:sz="4" w:space="0" w:color="A6A6A6"/>
            </w:tcBorders>
            <w:shd w:val="clear" w:color="auto" w:fill="auto"/>
            <w:vAlign w:val="center"/>
          </w:tcPr>
          <w:p w14:paraId="3B79C1A8" w14:textId="03C512B0" w:rsidR="00394132" w:rsidRPr="00366520" w:rsidRDefault="00394132" w:rsidP="00366520">
            <w:pPr>
              <w:spacing w:line="276" w:lineRule="auto"/>
              <w:rPr>
                <w:rFonts w:ascii="Arial Narrow" w:eastAsia="Times New Roman" w:hAnsi="Arial Narrow"/>
              </w:rPr>
            </w:pPr>
            <w:r w:rsidRPr="00366520">
              <w:rPr>
                <w:rFonts w:ascii="Arial Narrow" w:hAnsi="Arial Narrow" w:cstheme="minorHAnsi"/>
              </w:rPr>
              <w:t xml:space="preserve">€ </w:t>
            </w:r>
            <w:r w:rsidR="00366520" w:rsidRPr="00366520">
              <w:rPr>
                <w:rFonts w:ascii="Arial Narrow" w:hAnsi="Arial Narrow" w:cstheme="minorHAnsi"/>
              </w:rPr>
              <w:t>6</w:t>
            </w:r>
            <w:r w:rsidRPr="00366520">
              <w:rPr>
                <w:rFonts w:ascii="Arial Narrow" w:hAnsi="Arial Narrow"/>
              </w:rPr>
              <w:t>.</w:t>
            </w:r>
            <w:r w:rsidR="00366520" w:rsidRPr="00366520">
              <w:rPr>
                <w:rFonts w:ascii="Arial Narrow" w:hAnsi="Arial Narrow"/>
              </w:rPr>
              <w:t>210</w:t>
            </w:r>
            <w:r w:rsidRPr="00366520">
              <w:rPr>
                <w:rFonts w:ascii="Arial Narrow" w:hAnsi="Arial Narrow"/>
              </w:rPr>
              <w:t>.</w:t>
            </w:r>
            <w:r w:rsidR="00366520" w:rsidRPr="00366520">
              <w:rPr>
                <w:rFonts w:ascii="Arial Narrow" w:hAnsi="Arial Narrow"/>
              </w:rPr>
              <w:t>884</w:t>
            </w:r>
            <w:r w:rsidRPr="00366520">
              <w:rPr>
                <w:rFonts w:ascii="Arial Narrow" w:hAnsi="Arial Narrow"/>
              </w:rPr>
              <w:t>,</w:t>
            </w:r>
            <w:r w:rsidR="00366520" w:rsidRPr="00366520">
              <w:rPr>
                <w:rFonts w:ascii="Arial Narrow" w:hAnsi="Arial Narrow"/>
              </w:rPr>
              <w:t>71</w:t>
            </w:r>
          </w:p>
        </w:tc>
        <w:tc>
          <w:tcPr>
            <w:tcW w:w="1485" w:type="dxa"/>
            <w:tcBorders>
              <w:top w:val="nil"/>
              <w:left w:val="nil"/>
              <w:bottom w:val="single" w:sz="4" w:space="0" w:color="A6A6A6"/>
              <w:right w:val="single" w:sz="4" w:space="0" w:color="A6A6A6"/>
            </w:tcBorders>
            <w:shd w:val="clear" w:color="auto" w:fill="auto"/>
            <w:vAlign w:val="center"/>
          </w:tcPr>
          <w:p w14:paraId="4907285E" w14:textId="2E90F6D2" w:rsidR="00394132" w:rsidRPr="00187D2F" w:rsidRDefault="00394132" w:rsidP="00366520">
            <w:pPr>
              <w:spacing w:line="276" w:lineRule="auto"/>
              <w:rPr>
                <w:rFonts w:ascii="Arial Narrow" w:eastAsia="Times New Roman" w:hAnsi="Arial Narrow"/>
              </w:rPr>
            </w:pPr>
            <w:r w:rsidRPr="00187D2F">
              <w:rPr>
                <w:rFonts w:ascii="Arial Narrow" w:eastAsia="Times New Roman" w:hAnsi="Arial Narrow"/>
              </w:rPr>
              <w:t>8</w:t>
            </w:r>
            <w:r w:rsidR="00366520">
              <w:rPr>
                <w:rFonts w:ascii="Arial Narrow" w:eastAsia="Times New Roman" w:hAnsi="Arial Narrow"/>
              </w:rPr>
              <w:t>3</w:t>
            </w:r>
            <w:r w:rsidRPr="00187D2F">
              <w:rPr>
                <w:rFonts w:ascii="Arial Narrow" w:eastAsia="Times New Roman" w:hAnsi="Arial Narrow"/>
              </w:rPr>
              <w:t>,8</w:t>
            </w:r>
            <w:r w:rsidR="00366520">
              <w:rPr>
                <w:rFonts w:ascii="Arial Narrow" w:eastAsia="Times New Roman" w:hAnsi="Arial Narrow"/>
              </w:rPr>
              <w:t>5</w:t>
            </w:r>
            <w:r w:rsidRPr="00187D2F">
              <w:rPr>
                <w:rFonts w:ascii="Arial Narrow" w:eastAsia="Times New Roman" w:hAnsi="Arial Narrow"/>
              </w:rPr>
              <w:t xml:space="preserve"> %</w:t>
            </w:r>
          </w:p>
        </w:tc>
        <w:tc>
          <w:tcPr>
            <w:tcW w:w="1471" w:type="dxa"/>
            <w:tcBorders>
              <w:top w:val="nil"/>
              <w:left w:val="nil"/>
              <w:bottom w:val="single" w:sz="4" w:space="0" w:color="A6A6A6"/>
              <w:right w:val="single" w:sz="4" w:space="0" w:color="A6A6A6"/>
            </w:tcBorders>
            <w:vAlign w:val="center"/>
          </w:tcPr>
          <w:p w14:paraId="32A46BED" w14:textId="77777777" w:rsidR="00394132" w:rsidRPr="00187D2F" w:rsidRDefault="00394132" w:rsidP="00AD607E">
            <w:pPr>
              <w:spacing w:line="276" w:lineRule="auto"/>
              <w:jc w:val="left"/>
              <w:rPr>
                <w:rFonts w:ascii="Arial Narrow" w:eastAsia="Times New Roman" w:hAnsi="Arial Narrow"/>
              </w:rPr>
            </w:pPr>
            <w:r w:rsidRPr="00187D2F">
              <w:rPr>
                <w:rFonts w:ascii="Arial Narrow" w:eastAsia="Times New Roman" w:hAnsi="Arial Narrow"/>
              </w:rPr>
              <w:t>prevalente</w:t>
            </w:r>
          </w:p>
        </w:tc>
      </w:tr>
      <w:tr w:rsidR="00394132" w:rsidRPr="00187D2F" w14:paraId="1AD8CD7F" w14:textId="77777777" w:rsidTr="00B05307">
        <w:trPr>
          <w:trHeight w:val="20"/>
          <w:jc w:val="center"/>
        </w:trPr>
        <w:tc>
          <w:tcPr>
            <w:tcW w:w="559" w:type="dxa"/>
            <w:tcBorders>
              <w:top w:val="nil"/>
              <w:left w:val="single" w:sz="4" w:space="0" w:color="A6A6A6"/>
              <w:bottom w:val="single" w:sz="4" w:space="0" w:color="A6A6A6"/>
              <w:right w:val="nil"/>
            </w:tcBorders>
            <w:shd w:val="clear" w:color="auto" w:fill="auto"/>
            <w:vAlign w:val="center"/>
            <w:hideMark/>
          </w:tcPr>
          <w:p w14:paraId="2206F320" w14:textId="77777777" w:rsidR="00394132" w:rsidRPr="00187D2F" w:rsidRDefault="00394132" w:rsidP="00F40EB1">
            <w:pPr>
              <w:spacing w:line="276" w:lineRule="auto"/>
              <w:rPr>
                <w:rFonts w:ascii="Arial Narrow" w:eastAsia="Times New Roman" w:hAnsi="Arial Narrow"/>
              </w:rPr>
            </w:pPr>
            <w:r w:rsidRPr="00187D2F">
              <w:rPr>
                <w:rFonts w:ascii="Arial Narrow" w:eastAsia="Times New Roman" w:hAnsi="Arial Narrow"/>
              </w:rPr>
              <w:t>2</w:t>
            </w:r>
          </w:p>
        </w:tc>
        <w:tc>
          <w:tcPr>
            <w:tcW w:w="1221" w:type="dxa"/>
            <w:tcBorders>
              <w:top w:val="nil"/>
              <w:left w:val="nil"/>
              <w:bottom w:val="single" w:sz="4" w:space="0" w:color="A6A6A6"/>
              <w:right w:val="single" w:sz="4" w:space="0" w:color="A6A6A6"/>
            </w:tcBorders>
            <w:shd w:val="clear" w:color="auto" w:fill="auto"/>
            <w:vAlign w:val="center"/>
          </w:tcPr>
          <w:p w14:paraId="7FA9CAE5" w14:textId="77777777" w:rsidR="00394132" w:rsidRPr="00187D2F" w:rsidRDefault="00394132" w:rsidP="00F40EB1">
            <w:pPr>
              <w:spacing w:line="276" w:lineRule="auto"/>
              <w:rPr>
                <w:rFonts w:ascii="Arial Narrow" w:eastAsia="Times New Roman" w:hAnsi="Arial Narrow"/>
                <w:b/>
                <w:bCs/>
              </w:rPr>
            </w:pPr>
            <w:r w:rsidRPr="00187D2F">
              <w:rPr>
                <w:rFonts w:ascii="Arial Narrow" w:eastAsia="Times New Roman" w:hAnsi="Arial Narrow"/>
                <w:b/>
                <w:bCs/>
              </w:rPr>
              <w:t>OG 11</w:t>
            </w:r>
          </w:p>
        </w:tc>
        <w:tc>
          <w:tcPr>
            <w:tcW w:w="2970" w:type="dxa"/>
            <w:tcBorders>
              <w:top w:val="nil"/>
              <w:left w:val="nil"/>
              <w:bottom w:val="single" w:sz="4" w:space="0" w:color="A6A6A6"/>
              <w:right w:val="single" w:sz="4" w:space="0" w:color="A6A6A6"/>
            </w:tcBorders>
            <w:shd w:val="clear" w:color="auto" w:fill="auto"/>
            <w:vAlign w:val="center"/>
          </w:tcPr>
          <w:p w14:paraId="2FD99CD7" w14:textId="77777777" w:rsidR="00394132" w:rsidRPr="00187D2F" w:rsidRDefault="00394132" w:rsidP="00F40EB1">
            <w:pPr>
              <w:spacing w:line="276" w:lineRule="auto"/>
              <w:rPr>
                <w:rFonts w:ascii="Arial Narrow" w:eastAsia="Times New Roman" w:hAnsi="Arial Narrow"/>
              </w:rPr>
            </w:pPr>
            <w:r w:rsidRPr="00187D2F">
              <w:rPr>
                <w:rFonts w:ascii="Arial Narrow" w:eastAsia="Times New Roman" w:hAnsi="Arial Narrow"/>
              </w:rPr>
              <w:t>Impianti tecnologici</w:t>
            </w:r>
          </w:p>
        </w:tc>
        <w:tc>
          <w:tcPr>
            <w:tcW w:w="1786" w:type="dxa"/>
            <w:tcBorders>
              <w:top w:val="nil"/>
              <w:left w:val="nil"/>
              <w:bottom w:val="single" w:sz="4" w:space="0" w:color="A6A6A6"/>
              <w:right w:val="single" w:sz="4" w:space="0" w:color="A6A6A6"/>
            </w:tcBorders>
            <w:shd w:val="clear" w:color="auto" w:fill="auto"/>
            <w:vAlign w:val="center"/>
          </w:tcPr>
          <w:p w14:paraId="4A62C271" w14:textId="77777777" w:rsidR="00394132" w:rsidRPr="00187D2F" w:rsidRDefault="00394132" w:rsidP="00F40EB1">
            <w:pPr>
              <w:spacing w:line="276" w:lineRule="auto"/>
              <w:rPr>
                <w:rFonts w:ascii="Arial Narrow" w:eastAsia="Times New Roman" w:hAnsi="Arial Narrow"/>
              </w:rPr>
            </w:pPr>
            <w:r w:rsidRPr="00187D2F">
              <w:rPr>
                <w:rFonts w:ascii="Arial Narrow" w:hAnsi="Arial Narrow" w:cstheme="minorHAnsi"/>
                <w:b/>
              </w:rPr>
              <w:t xml:space="preserve">€ </w:t>
            </w:r>
            <w:r w:rsidRPr="00187D2F">
              <w:rPr>
                <w:rFonts w:ascii="Arial Narrow" w:hAnsi="Arial Narrow"/>
              </w:rPr>
              <w:t>1</w:t>
            </w:r>
            <w:r>
              <w:rPr>
                <w:rFonts w:ascii="Arial Narrow" w:hAnsi="Arial Narrow"/>
              </w:rPr>
              <w:t>.</w:t>
            </w:r>
            <w:r w:rsidRPr="00187D2F">
              <w:rPr>
                <w:rFonts w:ascii="Arial Narrow" w:hAnsi="Arial Narrow"/>
              </w:rPr>
              <w:t>196</w:t>
            </w:r>
            <w:r>
              <w:rPr>
                <w:rFonts w:ascii="Arial Narrow" w:hAnsi="Arial Narrow"/>
              </w:rPr>
              <w:t>.</w:t>
            </w:r>
            <w:r w:rsidRPr="00187D2F">
              <w:rPr>
                <w:rFonts w:ascii="Arial Narrow" w:hAnsi="Arial Narrow"/>
              </w:rPr>
              <w:t>479,89</w:t>
            </w:r>
          </w:p>
        </w:tc>
        <w:tc>
          <w:tcPr>
            <w:tcW w:w="1485" w:type="dxa"/>
            <w:tcBorders>
              <w:top w:val="nil"/>
              <w:left w:val="nil"/>
              <w:bottom w:val="single" w:sz="4" w:space="0" w:color="A6A6A6"/>
              <w:right w:val="single" w:sz="4" w:space="0" w:color="A6A6A6"/>
            </w:tcBorders>
            <w:shd w:val="clear" w:color="auto" w:fill="auto"/>
            <w:vAlign w:val="center"/>
          </w:tcPr>
          <w:p w14:paraId="49CA36D3" w14:textId="08EDA6E9" w:rsidR="00394132" w:rsidRPr="00187D2F" w:rsidRDefault="00394132" w:rsidP="00366520">
            <w:pPr>
              <w:spacing w:line="276" w:lineRule="auto"/>
              <w:rPr>
                <w:rFonts w:ascii="Arial Narrow" w:eastAsia="Times New Roman" w:hAnsi="Arial Narrow"/>
              </w:rPr>
            </w:pPr>
            <w:r w:rsidRPr="00187D2F">
              <w:rPr>
                <w:rFonts w:ascii="Arial Narrow" w:eastAsia="Times New Roman" w:hAnsi="Arial Narrow"/>
              </w:rPr>
              <w:t>1</w:t>
            </w:r>
            <w:r w:rsidR="00366520">
              <w:rPr>
                <w:rFonts w:ascii="Arial Narrow" w:eastAsia="Times New Roman" w:hAnsi="Arial Narrow"/>
              </w:rPr>
              <w:t>6</w:t>
            </w:r>
            <w:r w:rsidRPr="00187D2F">
              <w:rPr>
                <w:rFonts w:ascii="Arial Narrow" w:eastAsia="Times New Roman" w:hAnsi="Arial Narrow"/>
              </w:rPr>
              <w:t>,1</w:t>
            </w:r>
            <w:r w:rsidR="00366520">
              <w:rPr>
                <w:rFonts w:ascii="Arial Narrow" w:eastAsia="Times New Roman" w:hAnsi="Arial Narrow"/>
              </w:rPr>
              <w:t>5</w:t>
            </w:r>
            <w:r w:rsidRPr="00187D2F">
              <w:rPr>
                <w:rFonts w:ascii="Arial Narrow" w:eastAsia="Times New Roman" w:hAnsi="Arial Narrow"/>
              </w:rPr>
              <w:t>%</w:t>
            </w:r>
          </w:p>
        </w:tc>
        <w:tc>
          <w:tcPr>
            <w:tcW w:w="1471" w:type="dxa"/>
            <w:tcBorders>
              <w:top w:val="nil"/>
              <w:left w:val="nil"/>
              <w:bottom w:val="single" w:sz="4" w:space="0" w:color="A6A6A6"/>
              <w:right w:val="single" w:sz="4" w:space="0" w:color="A6A6A6"/>
            </w:tcBorders>
          </w:tcPr>
          <w:p w14:paraId="6DA62B52" w14:textId="77777777" w:rsidR="00394132" w:rsidRPr="00187D2F" w:rsidRDefault="00394132" w:rsidP="00F40EB1">
            <w:pPr>
              <w:spacing w:line="276" w:lineRule="auto"/>
              <w:rPr>
                <w:rFonts w:ascii="Arial Narrow" w:eastAsia="Times New Roman" w:hAnsi="Arial Narrow"/>
              </w:rPr>
            </w:pPr>
            <w:r w:rsidRPr="00187D2F">
              <w:rPr>
                <w:rFonts w:ascii="Arial Narrow" w:eastAsia="Times New Roman" w:hAnsi="Arial Narrow"/>
              </w:rPr>
              <w:t>scorporabile</w:t>
            </w:r>
          </w:p>
        </w:tc>
      </w:tr>
    </w:tbl>
    <w:p w14:paraId="53D693AC" w14:textId="77777777" w:rsidR="00557F38" w:rsidRPr="00483525" w:rsidRDefault="00557F38" w:rsidP="00F40EB1">
      <w:pPr>
        <w:pStyle w:val="Corpotesto"/>
        <w:tabs>
          <w:tab w:val="left" w:pos="1881"/>
          <w:tab w:val="left" w:pos="3727"/>
          <w:tab w:val="left" w:pos="5532"/>
          <w:tab w:val="left" w:pos="6035"/>
          <w:tab w:val="left" w:pos="7040"/>
          <w:tab w:val="left" w:pos="7126"/>
          <w:tab w:val="left" w:pos="8061"/>
          <w:tab w:val="left" w:pos="8126"/>
          <w:tab w:val="left" w:pos="9356"/>
          <w:tab w:val="left" w:pos="9638"/>
          <w:tab w:val="left" w:pos="10209"/>
        </w:tabs>
        <w:spacing w:before="0" w:line="276" w:lineRule="auto"/>
        <w:ind w:left="0" w:right="224"/>
        <w:rPr>
          <w:rFonts w:ascii="Arial" w:hAnsi="Arial" w:cs="Arial"/>
        </w:rPr>
      </w:pPr>
    </w:p>
    <w:p w14:paraId="56424FA8" w14:textId="77777777" w:rsidR="00553A52" w:rsidRPr="00483525" w:rsidRDefault="00553A52" w:rsidP="00F40EB1">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w:hAnsi="Arial" w:cs="Arial"/>
          <w:b/>
          <w:bCs/>
        </w:rPr>
      </w:pPr>
    </w:p>
    <w:p w14:paraId="2D17881F" w14:textId="3ABF5430" w:rsidR="00DC596B" w:rsidRDefault="009B466B" w:rsidP="00F40EB1">
      <w:pPr>
        <w:pStyle w:val="Textbody"/>
        <w:spacing w:after="0"/>
        <w:jc w:val="center"/>
        <w:outlineLvl w:val="0"/>
        <w:rPr>
          <w:rFonts w:ascii="Arial" w:hAnsi="Arial" w:cs="Arial"/>
          <w:b/>
          <w:bCs/>
          <w:sz w:val="24"/>
          <w:szCs w:val="24"/>
        </w:rPr>
      </w:pPr>
      <w:bookmarkStart w:id="4" w:name="_Toc194325566"/>
      <w:r w:rsidRPr="00483525">
        <w:rPr>
          <w:rFonts w:ascii="Arial" w:hAnsi="Arial" w:cs="Arial"/>
          <w:b/>
          <w:bCs/>
          <w:sz w:val="24"/>
          <w:szCs w:val="24"/>
        </w:rPr>
        <w:t xml:space="preserve">ART. </w:t>
      </w:r>
      <w:r w:rsidR="00DC596B">
        <w:rPr>
          <w:rFonts w:ascii="Arial" w:hAnsi="Arial" w:cs="Arial"/>
          <w:b/>
          <w:bCs/>
          <w:sz w:val="24"/>
          <w:szCs w:val="24"/>
        </w:rPr>
        <w:t>3</w:t>
      </w:r>
    </w:p>
    <w:p w14:paraId="24BD61F9" w14:textId="7DB53DF9" w:rsidR="00F87152" w:rsidRPr="00483525" w:rsidRDefault="009B466B"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IMPORTO AFFIDAMENTO</w:t>
      </w:r>
      <w:bookmarkEnd w:id="4"/>
    </w:p>
    <w:p w14:paraId="10645D42" w14:textId="6CB6D55E" w:rsidR="00F87152" w:rsidRPr="00483525" w:rsidRDefault="009B466B" w:rsidP="00F40EB1">
      <w:pPr>
        <w:pStyle w:val="Textbody"/>
        <w:spacing w:after="0"/>
        <w:jc w:val="both"/>
        <w:rPr>
          <w:rFonts w:ascii="Arial" w:hAnsi="Arial" w:cs="Arial"/>
          <w:b/>
          <w:bCs/>
          <w:sz w:val="24"/>
          <w:szCs w:val="24"/>
        </w:rPr>
      </w:pPr>
      <w:r w:rsidRPr="00483525">
        <w:rPr>
          <w:rFonts w:ascii="Arial" w:hAnsi="Arial" w:cs="Arial"/>
          <w:color w:val="000000"/>
          <w:sz w:val="24"/>
          <w:szCs w:val="24"/>
        </w:rPr>
        <w:t xml:space="preserve">L’importo </w:t>
      </w:r>
      <w:r w:rsidR="00AA7715">
        <w:rPr>
          <w:rFonts w:ascii="Arial" w:hAnsi="Arial" w:cs="Arial"/>
          <w:color w:val="000000"/>
          <w:sz w:val="24"/>
          <w:szCs w:val="24"/>
        </w:rPr>
        <w:t>dei lavori</w:t>
      </w:r>
      <w:r w:rsidRPr="00483525">
        <w:rPr>
          <w:rFonts w:ascii="Arial" w:hAnsi="Arial" w:cs="Arial"/>
          <w:sz w:val="24"/>
          <w:szCs w:val="24"/>
        </w:rPr>
        <w:t xml:space="preserve"> ammonta ad € </w:t>
      </w:r>
      <w:r w:rsidR="00394132" w:rsidRPr="007E4951">
        <w:rPr>
          <w:rFonts w:ascii="Arial" w:hAnsi="Arial" w:cs="Arial"/>
          <w:sz w:val="24"/>
          <w:szCs w:val="24"/>
        </w:rPr>
        <w:t>7.407.364,60 €</w:t>
      </w:r>
      <w:r w:rsidR="00394132">
        <w:rPr>
          <w:rFonts w:ascii="Arial" w:hAnsi="Arial" w:cs="Arial"/>
          <w:sz w:val="24"/>
          <w:szCs w:val="24"/>
        </w:rPr>
        <w:t xml:space="preserve">, esclusa IVA, di </w:t>
      </w:r>
      <w:bookmarkStart w:id="5" w:name="_GoBack"/>
      <w:bookmarkEnd w:id="5"/>
      <w:r w:rsidR="00394132">
        <w:rPr>
          <w:rFonts w:ascii="Arial" w:hAnsi="Arial" w:cs="Arial"/>
          <w:sz w:val="24"/>
          <w:szCs w:val="24"/>
        </w:rPr>
        <w:t xml:space="preserve">cui: </w:t>
      </w:r>
      <w:r w:rsidR="00394132" w:rsidRPr="00394132">
        <w:rPr>
          <w:rFonts w:ascii="Arial" w:hAnsi="Arial" w:cs="Arial"/>
          <w:sz w:val="24"/>
          <w:szCs w:val="24"/>
        </w:rPr>
        <w:t>€ 2.607.491,03</w:t>
      </w:r>
      <w:r w:rsidRPr="00483525">
        <w:rPr>
          <w:rFonts w:ascii="Arial" w:hAnsi="Arial" w:cs="Arial"/>
          <w:sz w:val="24"/>
          <w:szCs w:val="24"/>
        </w:rPr>
        <w:t xml:space="preserve"> </w:t>
      </w:r>
      <w:r w:rsidR="00394132">
        <w:rPr>
          <w:rFonts w:ascii="Arial" w:hAnsi="Arial" w:cs="Arial"/>
          <w:color w:val="000000"/>
          <w:sz w:val="24"/>
          <w:szCs w:val="24"/>
        </w:rPr>
        <w:t>per costi della manodopera;</w:t>
      </w:r>
      <w:r w:rsidRPr="00483525">
        <w:rPr>
          <w:rFonts w:ascii="Arial" w:hAnsi="Arial" w:cs="Arial"/>
          <w:sz w:val="24"/>
          <w:szCs w:val="24"/>
        </w:rPr>
        <w:t xml:space="preserve"> </w:t>
      </w:r>
      <w:r w:rsidR="00394132" w:rsidRPr="00394132">
        <w:rPr>
          <w:rFonts w:ascii="Arial" w:hAnsi="Arial" w:cs="Arial"/>
          <w:sz w:val="24"/>
          <w:szCs w:val="24"/>
        </w:rPr>
        <w:t>€ 423.462,68</w:t>
      </w:r>
      <w:r w:rsidR="00394132">
        <w:rPr>
          <w:rFonts w:ascii="Arial" w:hAnsi="Arial" w:cs="Arial"/>
          <w:sz w:val="24"/>
          <w:szCs w:val="24"/>
        </w:rPr>
        <w:t xml:space="preserve">, </w:t>
      </w:r>
      <w:r w:rsidRPr="00394132">
        <w:rPr>
          <w:rFonts w:ascii="Arial" w:hAnsi="Arial" w:cs="Arial"/>
          <w:sz w:val="24"/>
          <w:szCs w:val="24"/>
        </w:rPr>
        <w:t xml:space="preserve">per </w:t>
      </w:r>
      <w:r w:rsidRPr="00483525">
        <w:rPr>
          <w:rFonts w:ascii="Arial" w:hAnsi="Arial" w:cs="Arial"/>
          <w:color w:val="000000"/>
          <w:sz w:val="24"/>
          <w:szCs w:val="24"/>
        </w:rPr>
        <w:t xml:space="preserve">i costi della sicurezza di cui all'art. 100, del </w:t>
      </w:r>
      <w:r w:rsidR="003E40E4">
        <w:rPr>
          <w:rFonts w:ascii="Arial" w:hAnsi="Arial" w:cs="Arial"/>
          <w:color w:val="000000"/>
          <w:sz w:val="24"/>
          <w:szCs w:val="24"/>
        </w:rPr>
        <w:t>D</w:t>
      </w:r>
      <w:r w:rsidRPr="00483525">
        <w:rPr>
          <w:rFonts w:ascii="Arial" w:hAnsi="Arial" w:cs="Arial"/>
          <w:color w:val="000000"/>
          <w:sz w:val="24"/>
          <w:szCs w:val="24"/>
        </w:rPr>
        <w:t xml:space="preserve">.lgs. 81/2008 e </w:t>
      </w:r>
      <w:proofErr w:type="spellStart"/>
      <w:r w:rsidRPr="00483525">
        <w:rPr>
          <w:rFonts w:ascii="Arial" w:hAnsi="Arial" w:cs="Arial"/>
          <w:color w:val="000000"/>
          <w:sz w:val="24"/>
          <w:szCs w:val="24"/>
        </w:rPr>
        <w:t>s.m.i.</w:t>
      </w:r>
      <w:proofErr w:type="spellEnd"/>
      <w:r w:rsidRPr="00483525">
        <w:rPr>
          <w:rFonts w:ascii="Arial" w:hAnsi="Arial" w:cs="Arial"/>
          <w:color w:val="000000"/>
          <w:sz w:val="24"/>
          <w:szCs w:val="24"/>
        </w:rPr>
        <w:t xml:space="preserve"> non soggetti a ribasso.</w:t>
      </w:r>
    </w:p>
    <w:p w14:paraId="3C4A8E79" w14:textId="13487FF7" w:rsidR="00182D2F" w:rsidRPr="00483525" w:rsidRDefault="00182D2F" w:rsidP="00F40EB1">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w:hAnsi="Arial" w:cs="Arial"/>
        </w:rPr>
      </w:pPr>
    </w:p>
    <w:p w14:paraId="579D64E4" w14:textId="341F8728" w:rsidR="00DC596B" w:rsidRDefault="00182D2F" w:rsidP="00F40EB1">
      <w:pPr>
        <w:pStyle w:val="Textbody"/>
        <w:spacing w:after="0"/>
        <w:jc w:val="center"/>
        <w:outlineLvl w:val="0"/>
        <w:rPr>
          <w:rFonts w:ascii="Arial" w:hAnsi="Arial" w:cs="Arial"/>
          <w:b/>
          <w:bCs/>
          <w:sz w:val="24"/>
          <w:szCs w:val="24"/>
        </w:rPr>
      </w:pPr>
      <w:bookmarkStart w:id="6" w:name="_Toc194325567"/>
      <w:r w:rsidRPr="00483525">
        <w:rPr>
          <w:rFonts w:ascii="Arial" w:hAnsi="Arial" w:cs="Arial"/>
          <w:b/>
          <w:bCs/>
          <w:sz w:val="24"/>
          <w:szCs w:val="24"/>
        </w:rPr>
        <w:t xml:space="preserve">ART. </w:t>
      </w:r>
      <w:r w:rsidR="00CB5435">
        <w:rPr>
          <w:rFonts w:ascii="Arial" w:hAnsi="Arial" w:cs="Arial"/>
          <w:b/>
          <w:bCs/>
          <w:sz w:val="24"/>
          <w:szCs w:val="24"/>
        </w:rPr>
        <w:t>4</w:t>
      </w:r>
    </w:p>
    <w:p w14:paraId="4B303011" w14:textId="40C4C3EE" w:rsidR="00182D2F" w:rsidRPr="00483525" w:rsidRDefault="00182D2F"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TERMINE DI ESECUZIONE</w:t>
      </w:r>
      <w:bookmarkEnd w:id="6"/>
    </w:p>
    <w:p w14:paraId="12B0E454" w14:textId="3F4D8CF1" w:rsidR="00182D2F" w:rsidRPr="00483525" w:rsidRDefault="00182D2F" w:rsidP="00F40EB1">
      <w:pPr>
        <w:tabs>
          <w:tab w:val="left" w:pos="9639"/>
        </w:tabs>
        <w:spacing w:line="276" w:lineRule="auto"/>
        <w:ind w:left="2"/>
        <w:rPr>
          <w:rFonts w:ascii="Arial" w:hAnsi="Arial" w:cs="Arial"/>
          <w:sz w:val="24"/>
          <w:szCs w:val="24"/>
        </w:rPr>
      </w:pPr>
      <w:r w:rsidRPr="00483525">
        <w:rPr>
          <w:rFonts w:ascii="Arial" w:hAnsi="Arial" w:cs="Arial"/>
          <w:sz w:val="24"/>
          <w:szCs w:val="24"/>
        </w:rPr>
        <w:t xml:space="preserve">Il termine di esecuzione dei lavori è stabilito in </w:t>
      </w:r>
      <w:r w:rsidRPr="00AA7715">
        <w:rPr>
          <w:rFonts w:ascii="Arial" w:hAnsi="Arial" w:cs="Arial"/>
          <w:sz w:val="24"/>
          <w:szCs w:val="24"/>
        </w:rPr>
        <w:t xml:space="preserve">n. </w:t>
      </w:r>
      <w:r w:rsidR="00DC596B" w:rsidRPr="00AA7715">
        <w:rPr>
          <w:rFonts w:ascii="Arial" w:hAnsi="Arial" w:cs="Arial"/>
          <w:sz w:val="24"/>
          <w:szCs w:val="24"/>
        </w:rPr>
        <w:t>7</w:t>
      </w:r>
      <w:r w:rsidR="00394132" w:rsidRPr="00AA7715">
        <w:rPr>
          <w:rFonts w:ascii="Arial" w:hAnsi="Arial" w:cs="Arial"/>
          <w:sz w:val="24"/>
          <w:szCs w:val="24"/>
        </w:rPr>
        <w:t>0</w:t>
      </w:r>
      <w:r w:rsidR="00DC596B" w:rsidRPr="00AA7715">
        <w:rPr>
          <w:rFonts w:ascii="Arial" w:hAnsi="Arial" w:cs="Arial"/>
          <w:sz w:val="24"/>
          <w:szCs w:val="24"/>
        </w:rPr>
        <w:t>0</w:t>
      </w:r>
      <w:r w:rsidRPr="00483525">
        <w:rPr>
          <w:rFonts w:ascii="Arial" w:hAnsi="Arial" w:cs="Arial"/>
          <w:sz w:val="24"/>
          <w:szCs w:val="24"/>
        </w:rPr>
        <w:t xml:space="preserve"> giorni naturali, successivi e continui decorrenti </w:t>
      </w:r>
      <w:r w:rsidRPr="00483525">
        <w:rPr>
          <w:rFonts w:ascii="Arial" w:hAnsi="Arial" w:cs="Arial"/>
          <w:i/>
          <w:sz w:val="24"/>
          <w:szCs w:val="24"/>
        </w:rPr>
        <w:t>dalla data</w:t>
      </w:r>
      <w:r w:rsidR="00DC596B">
        <w:rPr>
          <w:rFonts w:ascii="Arial" w:hAnsi="Arial" w:cs="Arial"/>
          <w:i/>
          <w:sz w:val="24"/>
          <w:szCs w:val="24"/>
        </w:rPr>
        <w:t xml:space="preserve"> di consegna dei lavori. </w:t>
      </w:r>
    </w:p>
    <w:p w14:paraId="67350E32" w14:textId="61549F78" w:rsidR="008B573D" w:rsidRPr="00483525" w:rsidRDefault="008B573D" w:rsidP="00F40EB1">
      <w:pPr>
        <w:tabs>
          <w:tab w:val="left" w:pos="9639"/>
        </w:tabs>
        <w:spacing w:line="276" w:lineRule="auto"/>
        <w:rPr>
          <w:rFonts w:ascii="Arial" w:hAnsi="Arial" w:cs="Arial"/>
          <w:bCs/>
          <w:iCs/>
          <w:sz w:val="24"/>
          <w:szCs w:val="24"/>
        </w:rPr>
      </w:pPr>
      <w:r w:rsidRPr="00483525">
        <w:rPr>
          <w:rFonts w:ascii="Arial" w:hAnsi="Arial" w:cs="Arial"/>
          <w:bCs/>
          <w:iCs/>
          <w:sz w:val="24"/>
          <w:szCs w:val="24"/>
        </w:rPr>
        <w:t xml:space="preserve">È autorizzata l’esecuzione del contratto in via d’urgenza ai sensi dell’art. 17, comma 8 del Codice, </w:t>
      </w:r>
      <w:r w:rsidR="00DC596B">
        <w:rPr>
          <w:rFonts w:ascii="Arial" w:hAnsi="Arial" w:cs="Arial"/>
          <w:bCs/>
          <w:iCs/>
          <w:sz w:val="24"/>
          <w:szCs w:val="24"/>
        </w:rPr>
        <w:t xml:space="preserve">nonché </w:t>
      </w:r>
      <w:r w:rsidRPr="00483525">
        <w:rPr>
          <w:rFonts w:ascii="Arial" w:hAnsi="Arial" w:cs="Arial"/>
          <w:bCs/>
          <w:iCs/>
          <w:sz w:val="24"/>
          <w:szCs w:val="24"/>
        </w:rPr>
        <w:t>ai sensi dell’</w:t>
      </w:r>
      <w:r w:rsidR="00DC596B">
        <w:rPr>
          <w:rFonts w:ascii="Arial" w:hAnsi="Arial" w:cs="Arial"/>
          <w:bCs/>
          <w:iCs/>
          <w:sz w:val="24"/>
          <w:szCs w:val="24"/>
        </w:rPr>
        <w:t>art.5 comma 8 dell’Ordinanza Speciale n°22.</w:t>
      </w:r>
    </w:p>
    <w:p w14:paraId="7291C92A" w14:textId="77777777" w:rsidR="00AA79B7" w:rsidRPr="00483525" w:rsidRDefault="00AA79B7" w:rsidP="00F40EB1">
      <w:pPr>
        <w:tabs>
          <w:tab w:val="left" w:pos="9639"/>
        </w:tabs>
        <w:spacing w:line="276" w:lineRule="auto"/>
        <w:ind w:left="2"/>
        <w:rPr>
          <w:rFonts w:ascii="Arial" w:hAnsi="Arial" w:cs="Arial"/>
          <w:sz w:val="24"/>
          <w:szCs w:val="24"/>
        </w:rPr>
      </w:pPr>
    </w:p>
    <w:p w14:paraId="4E6DE2CD" w14:textId="21E77B99" w:rsidR="00DC596B" w:rsidRDefault="009B466B" w:rsidP="00F40EB1">
      <w:pPr>
        <w:pStyle w:val="Textbody"/>
        <w:spacing w:after="0"/>
        <w:jc w:val="center"/>
        <w:outlineLvl w:val="0"/>
        <w:rPr>
          <w:rFonts w:ascii="Arial" w:hAnsi="Arial" w:cs="Arial"/>
          <w:b/>
          <w:bCs/>
          <w:sz w:val="24"/>
          <w:szCs w:val="24"/>
        </w:rPr>
      </w:pPr>
      <w:bookmarkStart w:id="7" w:name="_Toc194325568"/>
      <w:r w:rsidRPr="00483525">
        <w:rPr>
          <w:rFonts w:ascii="Arial" w:hAnsi="Arial" w:cs="Arial"/>
          <w:b/>
          <w:bCs/>
          <w:sz w:val="24"/>
          <w:szCs w:val="24"/>
        </w:rPr>
        <w:lastRenderedPageBreak/>
        <w:t xml:space="preserve">ART. </w:t>
      </w:r>
      <w:r w:rsidR="00CB5435">
        <w:rPr>
          <w:rFonts w:ascii="Arial" w:hAnsi="Arial" w:cs="Arial"/>
          <w:b/>
          <w:bCs/>
          <w:sz w:val="24"/>
          <w:szCs w:val="24"/>
        </w:rPr>
        <w:t>5</w:t>
      </w:r>
    </w:p>
    <w:p w14:paraId="1F2E5C2C" w14:textId="26275829" w:rsidR="00F87152" w:rsidRPr="00483525" w:rsidRDefault="009B466B"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SOGGETTI AMMESSI A MANIFESTARE INTERESSE E REQUISITI</w:t>
      </w:r>
      <w:bookmarkEnd w:id="7"/>
    </w:p>
    <w:p w14:paraId="5092CACA" w14:textId="77777777" w:rsidR="00F87152" w:rsidRPr="00483525" w:rsidRDefault="009B466B" w:rsidP="00F40EB1">
      <w:pPr>
        <w:tabs>
          <w:tab w:val="left" w:pos="9639"/>
        </w:tabs>
        <w:spacing w:line="276" w:lineRule="auto"/>
        <w:rPr>
          <w:rFonts w:ascii="Arial" w:hAnsi="Arial" w:cs="Arial"/>
          <w:sz w:val="24"/>
          <w:szCs w:val="24"/>
        </w:rPr>
      </w:pPr>
      <w:r w:rsidRPr="00483525">
        <w:rPr>
          <w:rFonts w:ascii="Arial" w:hAnsi="Arial" w:cs="Arial"/>
          <w:sz w:val="24"/>
          <w:szCs w:val="24"/>
        </w:rPr>
        <w:t xml:space="preserve">Sono ammessi a manifestare interesse gli operatori economici in forma singola o associata, purché in possesso dei requisiti prescritti dal presente avviso, ai sensi degli artt. 65, 67, 68 del Codice. </w:t>
      </w:r>
    </w:p>
    <w:p w14:paraId="2A7A9A2D" w14:textId="77777777" w:rsidR="00F87152" w:rsidRPr="00483525" w:rsidRDefault="009B466B" w:rsidP="00F40EB1">
      <w:pPr>
        <w:tabs>
          <w:tab w:val="left" w:pos="9639"/>
        </w:tabs>
        <w:spacing w:line="276" w:lineRule="auto"/>
        <w:rPr>
          <w:rFonts w:ascii="Arial" w:hAnsi="Arial" w:cs="Arial"/>
          <w:sz w:val="24"/>
          <w:szCs w:val="24"/>
        </w:rPr>
      </w:pPr>
      <w:r w:rsidRPr="00483525">
        <w:rPr>
          <w:rFonts w:ascii="Arial" w:hAnsi="Arial" w:cs="Arial"/>
          <w:sz w:val="24"/>
          <w:szCs w:val="24"/>
        </w:rPr>
        <w:t>Si applicano le disposizioni di cui agli articoli 30 e seguenti dell’Allegato II.12 al Codice.</w:t>
      </w:r>
    </w:p>
    <w:p w14:paraId="3C796E50" w14:textId="77777777" w:rsidR="00F87152" w:rsidRPr="00483525" w:rsidRDefault="009B466B" w:rsidP="00F40EB1">
      <w:pPr>
        <w:tabs>
          <w:tab w:val="left" w:pos="9639"/>
        </w:tabs>
        <w:spacing w:line="276" w:lineRule="auto"/>
        <w:rPr>
          <w:rFonts w:ascii="Arial" w:hAnsi="Arial" w:cs="Arial"/>
          <w:bCs/>
          <w:sz w:val="24"/>
          <w:szCs w:val="24"/>
        </w:rPr>
      </w:pPr>
      <w:r w:rsidRPr="00483525">
        <w:rPr>
          <w:rFonts w:ascii="Arial" w:hAnsi="Arial" w:cs="Arial"/>
          <w:bCs/>
          <w:sz w:val="24"/>
          <w:szCs w:val="24"/>
        </w:rPr>
        <w:t>Gli operatori economici selezionati e invitati dovranno presentare la propria offerta sulla base delle indicazioni e dei criteri che saranno specificati nella lettera di invito.</w:t>
      </w:r>
    </w:p>
    <w:p w14:paraId="1989D539" w14:textId="77777777" w:rsidR="00F87152" w:rsidRPr="00483525" w:rsidRDefault="009B466B" w:rsidP="00F40EB1">
      <w:pPr>
        <w:tabs>
          <w:tab w:val="left" w:pos="9639"/>
        </w:tabs>
        <w:spacing w:line="276" w:lineRule="auto"/>
        <w:rPr>
          <w:rFonts w:ascii="Arial" w:hAnsi="Arial" w:cs="Arial"/>
          <w:bCs/>
          <w:sz w:val="24"/>
          <w:szCs w:val="24"/>
        </w:rPr>
      </w:pPr>
      <w:r w:rsidRPr="00483525">
        <w:rPr>
          <w:rFonts w:ascii="Arial" w:hAnsi="Arial" w:cs="Arial"/>
          <w:bCs/>
          <w:sz w:val="24"/>
          <w:szCs w:val="24"/>
        </w:rPr>
        <w:t>Fermo restando quanto previsto sopra, sono ammessi a partecipare gli operatori economici di cui all’articolo 65 del Codice, in forma singola o associata, secondo le disposizioni del predetto decreto, che ai sensi della normativa vigente applicabile:</w:t>
      </w:r>
    </w:p>
    <w:p w14:paraId="57C59D3C" w14:textId="77777777" w:rsidR="00F87152" w:rsidRPr="00483525" w:rsidRDefault="009B466B" w:rsidP="00F40EB1">
      <w:pPr>
        <w:pStyle w:val="Paragrafoelenco"/>
        <w:numPr>
          <w:ilvl w:val="0"/>
          <w:numId w:val="4"/>
        </w:numPr>
        <w:tabs>
          <w:tab w:val="left" w:pos="9639"/>
        </w:tabs>
        <w:spacing w:before="0" w:line="276" w:lineRule="auto"/>
        <w:jc w:val="both"/>
        <w:rPr>
          <w:rFonts w:ascii="Arial" w:hAnsi="Arial" w:cs="Arial"/>
          <w:bCs/>
          <w:sz w:val="24"/>
          <w:szCs w:val="24"/>
        </w:rPr>
      </w:pPr>
      <w:r w:rsidRPr="00483525">
        <w:rPr>
          <w:rFonts w:ascii="Arial" w:hAnsi="Arial" w:cs="Arial"/>
          <w:bCs/>
          <w:sz w:val="24"/>
          <w:szCs w:val="24"/>
        </w:rPr>
        <w:t>siano in possesso dei requisiti di ordine generale per la partecipazione alle gare previsti dagli artt. 94 e 95 del Codice;</w:t>
      </w:r>
    </w:p>
    <w:p w14:paraId="532DE31C" w14:textId="74199F6C" w:rsidR="00F87152" w:rsidRPr="00483525" w:rsidRDefault="009B466B" w:rsidP="00F40EB1">
      <w:pPr>
        <w:pStyle w:val="Paragrafoelenco"/>
        <w:numPr>
          <w:ilvl w:val="0"/>
          <w:numId w:val="4"/>
        </w:numPr>
        <w:tabs>
          <w:tab w:val="left" w:pos="9639"/>
        </w:tabs>
        <w:spacing w:before="0" w:line="276" w:lineRule="auto"/>
        <w:jc w:val="both"/>
        <w:rPr>
          <w:rFonts w:ascii="Arial" w:hAnsi="Arial" w:cs="Arial"/>
          <w:bCs/>
          <w:sz w:val="24"/>
          <w:szCs w:val="24"/>
        </w:rPr>
      </w:pPr>
      <w:r w:rsidRPr="00483525">
        <w:rPr>
          <w:rFonts w:ascii="Arial" w:hAnsi="Arial" w:cs="Arial"/>
          <w:sz w:val="24"/>
          <w:szCs w:val="24"/>
        </w:rPr>
        <w:t>siano iscritti all’</w:t>
      </w:r>
      <w:r w:rsidRPr="00483525">
        <w:rPr>
          <w:rFonts w:ascii="Arial" w:hAnsi="Arial" w:cs="Arial"/>
          <w:b/>
          <w:sz w:val="24"/>
          <w:szCs w:val="24"/>
        </w:rPr>
        <w:t>Anagrafe antimafia degli esecutori</w:t>
      </w:r>
      <w:r w:rsidRPr="00483525">
        <w:rPr>
          <w:rFonts w:ascii="Arial" w:hAnsi="Arial" w:cs="Arial"/>
          <w:sz w:val="24"/>
          <w:szCs w:val="24"/>
        </w:rPr>
        <w:t xml:space="preserve"> di cui all’art. 30, comma 6, del </w:t>
      </w:r>
      <w:r w:rsidR="003E40E4">
        <w:rPr>
          <w:rFonts w:ascii="Arial" w:hAnsi="Arial" w:cs="Arial"/>
          <w:sz w:val="24"/>
          <w:szCs w:val="24"/>
        </w:rPr>
        <w:t xml:space="preserve">D.L. </w:t>
      </w:r>
      <w:r w:rsidRPr="00483525">
        <w:rPr>
          <w:rFonts w:ascii="Arial" w:hAnsi="Arial" w:cs="Arial"/>
          <w:sz w:val="24"/>
          <w:szCs w:val="24"/>
        </w:rPr>
        <w:t xml:space="preserve">n. 189/2016 e </w:t>
      </w:r>
      <w:proofErr w:type="spellStart"/>
      <w:r w:rsidRPr="00483525">
        <w:rPr>
          <w:rFonts w:ascii="Arial" w:hAnsi="Arial" w:cs="Arial"/>
          <w:sz w:val="24"/>
          <w:szCs w:val="24"/>
        </w:rPr>
        <w:t>ss.</w:t>
      </w:r>
      <w:proofErr w:type="gramStart"/>
      <w:r w:rsidRPr="00483525">
        <w:rPr>
          <w:rFonts w:ascii="Arial" w:hAnsi="Arial" w:cs="Arial"/>
          <w:sz w:val="24"/>
          <w:szCs w:val="24"/>
        </w:rPr>
        <w:t>mm.ii</w:t>
      </w:r>
      <w:proofErr w:type="spellEnd"/>
      <w:r w:rsidRPr="00483525">
        <w:rPr>
          <w:rFonts w:ascii="Arial" w:hAnsi="Arial" w:cs="Arial"/>
          <w:sz w:val="24"/>
          <w:szCs w:val="24"/>
        </w:rPr>
        <w:t>.</w:t>
      </w:r>
      <w:proofErr w:type="gramEnd"/>
      <w:r w:rsidRPr="00483525">
        <w:rPr>
          <w:rFonts w:ascii="Arial" w:hAnsi="Arial" w:cs="Arial"/>
          <w:sz w:val="24"/>
          <w:szCs w:val="24"/>
        </w:rPr>
        <w:t xml:space="preserve"> o che abbiano presentato domanda </w:t>
      </w:r>
      <w:r w:rsidR="00182D2F" w:rsidRPr="00483525">
        <w:rPr>
          <w:rFonts w:ascii="Arial" w:hAnsi="Arial" w:cs="Arial"/>
          <w:sz w:val="24"/>
          <w:szCs w:val="24"/>
        </w:rPr>
        <w:t>di iscrizione</w:t>
      </w:r>
      <w:r w:rsidRPr="00483525">
        <w:rPr>
          <w:rFonts w:ascii="Arial" w:hAnsi="Arial" w:cs="Arial"/>
          <w:sz w:val="24"/>
          <w:szCs w:val="24"/>
        </w:rPr>
        <w:t xml:space="preserve"> al medesimo elenco, da comprovare mediante dichiarazione sostitutiva di cui agli artt. 46 e 47 del </w:t>
      </w:r>
      <w:r w:rsidR="003E40E4">
        <w:rPr>
          <w:rFonts w:ascii="Arial" w:hAnsi="Arial" w:cs="Arial"/>
          <w:sz w:val="24"/>
          <w:szCs w:val="24"/>
        </w:rPr>
        <w:t>D</w:t>
      </w:r>
      <w:r w:rsidRPr="00483525">
        <w:rPr>
          <w:rFonts w:ascii="Arial" w:hAnsi="Arial" w:cs="Arial"/>
          <w:sz w:val="24"/>
          <w:szCs w:val="24"/>
        </w:rPr>
        <w:t>.P.R. 445 del 2000;</w:t>
      </w:r>
    </w:p>
    <w:p w14:paraId="226E7A9F" w14:textId="77777777" w:rsidR="00F87152" w:rsidRPr="00483525" w:rsidRDefault="009B466B" w:rsidP="00F40EB1">
      <w:pPr>
        <w:pStyle w:val="Paragrafoelenco"/>
        <w:numPr>
          <w:ilvl w:val="0"/>
          <w:numId w:val="4"/>
        </w:numPr>
        <w:tabs>
          <w:tab w:val="left" w:pos="9639"/>
        </w:tabs>
        <w:spacing w:before="0" w:line="276" w:lineRule="auto"/>
        <w:jc w:val="both"/>
        <w:rPr>
          <w:rFonts w:ascii="Arial" w:hAnsi="Arial" w:cs="Arial"/>
          <w:bCs/>
          <w:sz w:val="24"/>
          <w:szCs w:val="24"/>
        </w:rPr>
      </w:pPr>
      <w:r w:rsidRPr="00483525">
        <w:rPr>
          <w:rFonts w:ascii="Arial" w:hAnsi="Arial" w:cs="Arial"/>
          <w:bCs/>
          <w:sz w:val="24"/>
          <w:szCs w:val="24"/>
        </w:rPr>
        <w:t>siano in possesso di iscrizione alla C.C.I.A.A. nel ramo di attività compatibile con quello oggetto di selezione;</w:t>
      </w:r>
    </w:p>
    <w:p w14:paraId="0362EA40" w14:textId="77777777" w:rsidR="00F87152" w:rsidRPr="00483525" w:rsidRDefault="009B466B" w:rsidP="00F40EB1">
      <w:pPr>
        <w:pStyle w:val="Paragrafoelenco"/>
        <w:numPr>
          <w:ilvl w:val="0"/>
          <w:numId w:val="4"/>
        </w:numPr>
        <w:tabs>
          <w:tab w:val="left" w:pos="9639"/>
        </w:tabs>
        <w:spacing w:before="0" w:line="276" w:lineRule="auto"/>
        <w:jc w:val="both"/>
        <w:rPr>
          <w:rFonts w:ascii="Arial" w:hAnsi="Arial" w:cs="Arial"/>
          <w:bCs/>
          <w:sz w:val="24"/>
          <w:szCs w:val="24"/>
        </w:rPr>
      </w:pPr>
      <w:r w:rsidRPr="00483525">
        <w:rPr>
          <w:rFonts w:ascii="Arial" w:hAnsi="Arial" w:cs="Arial"/>
          <w:bCs/>
          <w:sz w:val="24"/>
          <w:szCs w:val="24"/>
        </w:rPr>
        <w:t>non abbiano affidato incarichi in violazione dell’art. 53, comma 16-ter del d.lgs. 30 marzo 2001, n. 165;</w:t>
      </w:r>
    </w:p>
    <w:p w14:paraId="04C14D7B" w14:textId="23CFB15E" w:rsidR="00F87152" w:rsidRPr="00483525" w:rsidRDefault="009B466B" w:rsidP="00F40EB1">
      <w:pPr>
        <w:pStyle w:val="Paragrafoelenco"/>
        <w:numPr>
          <w:ilvl w:val="0"/>
          <w:numId w:val="4"/>
        </w:numPr>
        <w:tabs>
          <w:tab w:val="left" w:pos="9639"/>
        </w:tabs>
        <w:spacing w:before="0" w:line="276" w:lineRule="auto"/>
        <w:jc w:val="both"/>
        <w:rPr>
          <w:rFonts w:ascii="Arial" w:hAnsi="Arial" w:cs="Arial"/>
          <w:bCs/>
          <w:sz w:val="24"/>
          <w:szCs w:val="24"/>
        </w:rPr>
      </w:pPr>
      <w:r w:rsidRPr="00483525">
        <w:rPr>
          <w:rFonts w:ascii="Arial" w:hAnsi="Arial" w:cs="Arial"/>
          <w:bCs/>
          <w:sz w:val="24"/>
          <w:szCs w:val="24"/>
        </w:rPr>
        <w:t>siano in regola con gli obblighi in materia di lavoro delle persone con disabilità di c</w:t>
      </w:r>
      <w:r w:rsidR="007E035F">
        <w:rPr>
          <w:rFonts w:ascii="Arial" w:hAnsi="Arial" w:cs="Arial"/>
          <w:bCs/>
          <w:sz w:val="24"/>
          <w:szCs w:val="24"/>
        </w:rPr>
        <w:t>ui alla L. 12 marzo 1999, n. 68;</w:t>
      </w:r>
    </w:p>
    <w:p w14:paraId="1888E88B" w14:textId="4836A392" w:rsidR="00553A52" w:rsidRPr="004F34E9" w:rsidRDefault="009B466B" w:rsidP="00F40EB1">
      <w:pPr>
        <w:pStyle w:val="Paragrafoelenco"/>
        <w:numPr>
          <w:ilvl w:val="0"/>
          <w:numId w:val="4"/>
        </w:numPr>
        <w:tabs>
          <w:tab w:val="left" w:pos="9639"/>
        </w:tabs>
        <w:spacing w:before="0" w:line="276" w:lineRule="auto"/>
        <w:jc w:val="both"/>
        <w:rPr>
          <w:rFonts w:ascii="Arial" w:hAnsi="Arial" w:cs="Arial"/>
          <w:sz w:val="24"/>
          <w:szCs w:val="24"/>
        </w:rPr>
      </w:pPr>
      <w:r w:rsidRPr="00483525">
        <w:rPr>
          <w:rFonts w:ascii="Arial" w:hAnsi="Arial" w:cs="Arial"/>
          <w:bCs/>
          <w:sz w:val="24"/>
          <w:szCs w:val="24"/>
        </w:rPr>
        <w:t xml:space="preserve">siano in possesso dell’attestazione di qualificazione SOA, rilasciata da società organismo di attestazione (SOA) regolarmente autorizzata, in corso di validità, che documenti, ai sensi dell’art. 100, comma 4, del Codice, la qualificazione in categoria/e </w:t>
      </w:r>
      <w:proofErr w:type="spellStart"/>
      <w:r w:rsidRPr="00483525">
        <w:rPr>
          <w:rFonts w:ascii="Arial" w:hAnsi="Arial" w:cs="Arial"/>
          <w:bCs/>
          <w:sz w:val="24"/>
          <w:szCs w:val="24"/>
        </w:rPr>
        <w:t>e</w:t>
      </w:r>
      <w:proofErr w:type="spellEnd"/>
      <w:r w:rsidRPr="00483525">
        <w:rPr>
          <w:rFonts w:ascii="Arial" w:hAnsi="Arial" w:cs="Arial"/>
          <w:bCs/>
          <w:sz w:val="24"/>
          <w:szCs w:val="24"/>
        </w:rPr>
        <w:t xml:space="preserve"> classifica/che adeguata/e ai lavori da assumere come indicate nella seguente tabella</w:t>
      </w:r>
      <w:bookmarkStart w:id="8" w:name="_Hlk139557743"/>
      <w:r w:rsidR="00394132">
        <w:rPr>
          <w:rFonts w:ascii="Arial" w:hAnsi="Arial" w:cs="Arial"/>
          <w:bCs/>
          <w:i/>
          <w:sz w:val="24"/>
          <w:szCs w:val="24"/>
        </w:rPr>
        <w:t>:</w:t>
      </w:r>
    </w:p>
    <w:p w14:paraId="732DFA0B" w14:textId="77777777" w:rsidR="004F34E9" w:rsidRPr="00394132" w:rsidRDefault="004F34E9" w:rsidP="00F40EB1">
      <w:pPr>
        <w:pStyle w:val="Paragrafoelenco"/>
        <w:tabs>
          <w:tab w:val="left" w:pos="9639"/>
        </w:tabs>
        <w:spacing w:before="0" w:line="276" w:lineRule="auto"/>
        <w:ind w:left="720"/>
        <w:jc w:val="both"/>
        <w:rPr>
          <w:rFonts w:ascii="Arial" w:hAnsi="Arial" w:cs="Arial"/>
          <w:sz w:val="24"/>
          <w:szCs w:val="24"/>
        </w:rPr>
      </w:pPr>
    </w:p>
    <w:tbl>
      <w:tblPr>
        <w:tblStyle w:val="Grigliatabella"/>
        <w:tblW w:w="10201" w:type="dxa"/>
        <w:jc w:val="center"/>
        <w:tblLayout w:type="fixed"/>
        <w:tblCellMar>
          <w:left w:w="0" w:type="dxa"/>
          <w:right w:w="0" w:type="dxa"/>
        </w:tblCellMar>
        <w:tblLook w:val="04A0" w:firstRow="1" w:lastRow="0" w:firstColumn="1" w:lastColumn="0" w:noHBand="0" w:noVBand="1"/>
      </w:tblPr>
      <w:tblGrid>
        <w:gridCol w:w="988"/>
        <w:gridCol w:w="708"/>
        <w:gridCol w:w="1134"/>
        <w:gridCol w:w="709"/>
        <w:gridCol w:w="851"/>
        <w:gridCol w:w="1280"/>
        <w:gridCol w:w="704"/>
        <w:gridCol w:w="851"/>
        <w:gridCol w:w="708"/>
        <w:gridCol w:w="1423"/>
        <w:gridCol w:w="845"/>
      </w:tblGrid>
      <w:tr w:rsidR="004F34E9" w:rsidRPr="00187D2F" w14:paraId="76146CF0" w14:textId="77777777" w:rsidTr="007E035F">
        <w:trPr>
          <w:jc w:val="center"/>
        </w:trPr>
        <w:tc>
          <w:tcPr>
            <w:tcW w:w="988" w:type="dxa"/>
            <w:vMerge w:val="restart"/>
          </w:tcPr>
          <w:p w14:paraId="576E1681"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Declaratoria</w:t>
            </w:r>
          </w:p>
        </w:tc>
        <w:tc>
          <w:tcPr>
            <w:tcW w:w="708" w:type="dxa"/>
          </w:tcPr>
          <w:p w14:paraId="35622EA7" w14:textId="57995039" w:rsidR="004F34E9" w:rsidRPr="00187D2F" w:rsidRDefault="004F34E9" w:rsidP="007E035F">
            <w:pPr>
              <w:tabs>
                <w:tab w:val="left" w:pos="397"/>
              </w:tabs>
              <w:jc w:val="center"/>
              <w:rPr>
                <w:rFonts w:ascii="Arial Narrow" w:hAnsi="Arial Narrow" w:cstheme="minorHAnsi"/>
                <w:iCs/>
                <w:u w:val="single"/>
              </w:rPr>
            </w:pPr>
            <w:r>
              <w:rPr>
                <w:rFonts w:ascii="Arial Narrow" w:hAnsi="Arial Narrow" w:cstheme="minorHAnsi"/>
                <w:iCs/>
                <w:u w:val="single"/>
              </w:rPr>
              <w:t xml:space="preserve">Categoria </w:t>
            </w:r>
          </w:p>
          <w:p w14:paraId="12A483B4"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classifica</w:t>
            </w:r>
          </w:p>
        </w:tc>
        <w:tc>
          <w:tcPr>
            <w:tcW w:w="1134" w:type="dxa"/>
          </w:tcPr>
          <w:p w14:paraId="4C5D4B5C"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SIOS</w:t>
            </w:r>
          </w:p>
        </w:tc>
        <w:tc>
          <w:tcPr>
            <w:tcW w:w="1560" w:type="dxa"/>
            <w:gridSpan w:val="2"/>
          </w:tcPr>
          <w:p w14:paraId="3220E064"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Qualificazione</w:t>
            </w:r>
          </w:p>
          <w:p w14:paraId="324D193F"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obbligatoria</w:t>
            </w:r>
          </w:p>
        </w:tc>
        <w:tc>
          <w:tcPr>
            <w:tcW w:w="1280" w:type="dxa"/>
          </w:tcPr>
          <w:p w14:paraId="52CE5336"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Importo</w:t>
            </w:r>
          </w:p>
          <w:p w14:paraId="505B29D7"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Inclusi</w:t>
            </w:r>
          </w:p>
          <w:p w14:paraId="5460F42C"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Oneri</w:t>
            </w:r>
          </w:p>
          <w:p w14:paraId="2684185F"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sicurezza</w:t>
            </w:r>
          </w:p>
        </w:tc>
        <w:tc>
          <w:tcPr>
            <w:tcW w:w="704" w:type="dxa"/>
          </w:tcPr>
          <w:p w14:paraId="34A7CCEE"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w:t>
            </w:r>
          </w:p>
          <w:p w14:paraId="246D86D4"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sul totale</w:t>
            </w:r>
          </w:p>
        </w:tc>
        <w:tc>
          <w:tcPr>
            <w:tcW w:w="851" w:type="dxa"/>
          </w:tcPr>
          <w:p w14:paraId="18DA279E"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Prevalente</w:t>
            </w:r>
          </w:p>
          <w:p w14:paraId="042E9F82"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o</w:t>
            </w:r>
          </w:p>
          <w:p w14:paraId="0BAA002B"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scorporabile</w:t>
            </w:r>
          </w:p>
        </w:tc>
        <w:tc>
          <w:tcPr>
            <w:tcW w:w="2131" w:type="dxa"/>
            <w:gridSpan w:val="2"/>
          </w:tcPr>
          <w:p w14:paraId="13D51F1B"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Subappaltabile ex</w:t>
            </w:r>
          </w:p>
          <w:p w14:paraId="72170C19"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art. 119</w:t>
            </w:r>
          </w:p>
        </w:tc>
        <w:tc>
          <w:tcPr>
            <w:tcW w:w="845" w:type="dxa"/>
          </w:tcPr>
          <w:p w14:paraId="79380B3F" w14:textId="77777777" w:rsidR="004F34E9" w:rsidRPr="00187D2F" w:rsidRDefault="004F34E9" w:rsidP="007E035F">
            <w:pPr>
              <w:tabs>
                <w:tab w:val="left" w:pos="397"/>
              </w:tabs>
              <w:rPr>
                <w:rFonts w:ascii="Arial Narrow" w:hAnsi="Arial Narrow" w:cstheme="minorHAnsi"/>
                <w:iCs/>
              </w:rPr>
            </w:pPr>
            <w:r w:rsidRPr="00187D2F">
              <w:rPr>
                <w:rFonts w:ascii="Arial Narrow" w:hAnsi="Arial Narrow" w:cstheme="minorHAnsi"/>
                <w:iCs/>
              </w:rPr>
              <w:t>Avvalimento</w:t>
            </w:r>
          </w:p>
        </w:tc>
      </w:tr>
      <w:tr w:rsidR="004F34E9" w:rsidRPr="00187D2F" w14:paraId="56BD0A6D" w14:textId="77777777" w:rsidTr="007E035F">
        <w:trPr>
          <w:jc w:val="center"/>
        </w:trPr>
        <w:tc>
          <w:tcPr>
            <w:tcW w:w="988" w:type="dxa"/>
            <w:vMerge/>
          </w:tcPr>
          <w:p w14:paraId="08A4398A" w14:textId="77777777" w:rsidR="004F34E9" w:rsidRPr="00187D2F" w:rsidRDefault="004F34E9" w:rsidP="007E035F">
            <w:pPr>
              <w:tabs>
                <w:tab w:val="left" w:pos="397"/>
              </w:tabs>
              <w:jc w:val="center"/>
              <w:rPr>
                <w:rFonts w:ascii="Arial Narrow" w:hAnsi="Arial Narrow" w:cstheme="minorHAnsi"/>
                <w:iCs/>
                <w:u w:val="single"/>
              </w:rPr>
            </w:pPr>
          </w:p>
        </w:tc>
        <w:tc>
          <w:tcPr>
            <w:tcW w:w="708" w:type="dxa"/>
          </w:tcPr>
          <w:p w14:paraId="1F400A79" w14:textId="77777777" w:rsidR="004F34E9" w:rsidRPr="00187D2F" w:rsidRDefault="004F34E9" w:rsidP="007E035F">
            <w:pPr>
              <w:tabs>
                <w:tab w:val="left" w:pos="397"/>
              </w:tabs>
              <w:jc w:val="center"/>
              <w:rPr>
                <w:rFonts w:ascii="Arial Narrow" w:hAnsi="Arial Narrow" w:cstheme="minorHAnsi"/>
                <w:iCs/>
                <w:u w:val="single"/>
              </w:rPr>
            </w:pPr>
            <w:proofErr w:type="spellStart"/>
            <w:r w:rsidRPr="00187D2F">
              <w:rPr>
                <w:rFonts w:ascii="Arial Narrow" w:hAnsi="Arial Narrow" w:cstheme="minorHAnsi"/>
                <w:iCs/>
                <w:u w:val="single"/>
              </w:rPr>
              <w:t>Cat</w:t>
            </w:r>
            <w:proofErr w:type="spellEnd"/>
            <w:r w:rsidRPr="00187D2F">
              <w:rPr>
                <w:rFonts w:ascii="Arial Narrow" w:hAnsi="Arial Narrow" w:cstheme="minorHAnsi"/>
                <w:iCs/>
                <w:u w:val="single"/>
              </w:rPr>
              <w:t>.</w:t>
            </w:r>
          </w:p>
        </w:tc>
        <w:tc>
          <w:tcPr>
            <w:tcW w:w="1134" w:type="dxa"/>
          </w:tcPr>
          <w:p w14:paraId="76DE854B"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Cl</w:t>
            </w:r>
          </w:p>
        </w:tc>
        <w:tc>
          <w:tcPr>
            <w:tcW w:w="709" w:type="dxa"/>
          </w:tcPr>
          <w:p w14:paraId="51AC7712"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Si/no</w:t>
            </w:r>
          </w:p>
        </w:tc>
        <w:tc>
          <w:tcPr>
            <w:tcW w:w="851" w:type="dxa"/>
          </w:tcPr>
          <w:p w14:paraId="6060CBDF"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Si/no</w:t>
            </w:r>
          </w:p>
        </w:tc>
        <w:tc>
          <w:tcPr>
            <w:tcW w:w="1280" w:type="dxa"/>
          </w:tcPr>
          <w:p w14:paraId="7C7A1E26"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euro</w:t>
            </w:r>
          </w:p>
        </w:tc>
        <w:tc>
          <w:tcPr>
            <w:tcW w:w="704" w:type="dxa"/>
          </w:tcPr>
          <w:p w14:paraId="73E38679"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w:t>
            </w:r>
          </w:p>
        </w:tc>
        <w:tc>
          <w:tcPr>
            <w:tcW w:w="851" w:type="dxa"/>
          </w:tcPr>
          <w:p w14:paraId="7AAAB4BB"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P/S</w:t>
            </w:r>
          </w:p>
        </w:tc>
        <w:tc>
          <w:tcPr>
            <w:tcW w:w="708" w:type="dxa"/>
          </w:tcPr>
          <w:p w14:paraId="01E475FB"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w:t>
            </w:r>
          </w:p>
          <w:p w14:paraId="348EBE07"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no</w:t>
            </w:r>
          </w:p>
        </w:tc>
        <w:tc>
          <w:tcPr>
            <w:tcW w:w="1423" w:type="dxa"/>
          </w:tcPr>
          <w:p w14:paraId="631CF3F3"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Limiti</w:t>
            </w:r>
          </w:p>
          <w:p w14:paraId="68C7A736"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particolari</w:t>
            </w:r>
          </w:p>
        </w:tc>
        <w:tc>
          <w:tcPr>
            <w:tcW w:w="845" w:type="dxa"/>
          </w:tcPr>
          <w:p w14:paraId="4E66BF13"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Si/no</w:t>
            </w:r>
          </w:p>
        </w:tc>
      </w:tr>
      <w:tr w:rsidR="004F34E9" w:rsidRPr="00187D2F" w14:paraId="3A6A474C" w14:textId="77777777" w:rsidTr="007E035F">
        <w:trPr>
          <w:jc w:val="center"/>
        </w:trPr>
        <w:tc>
          <w:tcPr>
            <w:tcW w:w="988" w:type="dxa"/>
          </w:tcPr>
          <w:p w14:paraId="2D45DF3A"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OG</w:t>
            </w:r>
          </w:p>
        </w:tc>
        <w:tc>
          <w:tcPr>
            <w:tcW w:w="708" w:type="dxa"/>
          </w:tcPr>
          <w:p w14:paraId="6C916F90"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2</w:t>
            </w:r>
          </w:p>
        </w:tc>
        <w:tc>
          <w:tcPr>
            <w:tcW w:w="1134" w:type="dxa"/>
          </w:tcPr>
          <w:p w14:paraId="2271C9B2"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VI</w:t>
            </w:r>
          </w:p>
        </w:tc>
        <w:tc>
          <w:tcPr>
            <w:tcW w:w="709" w:type="dxa"/>
          </w:tcPr>
          <w:p w14:paraId="0253782D"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w:t>
            </w:r>
          </w:p>
        </w:tc>
        <w:tc>
          <w:tcPr>
            <w:tcW w:w="851" w:type="dxa"/>
          </w:tcPr>
          <w:p w14:paraId="573606E6"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w:t>
            </w:r>
          </w:p>
        </w:tc>
        <w:tc>
          <w:tcPr>
            <w:tcW w:w="1280" w:type="dxa"/>
          </w:tcPr>
          <w:p w14:paraId="4EB39A5F" w14:textId="6243147A" w:rsidR="004F34E9" w:rsidRPr="00187D2F" w:rsidRDefault="004F34E9" w:rsidP="00366520">
            <w:pPr>
              <w:tabs>
                <w:tab w:val="left" w:pos="397"/>
              </w:tabs>
              <w:jc w:val="center"/>
              <w:rPr>
                <w:rFonts w:ascii="Arial Narrow" w:hAnsi="Arial Narrow" w:cstheme="minorHAnsi"/>
                <w:iCs/>
                <w:u w:val="single"/>
              </w:rPr>
            </w:pPr>
            <w:r w:rsidRPr="00187D2F">
              <w:rPr>
                <w:rFonts w:ascii="Arial Narrow" w:hAnsi="Arial Narrow"/>
              </w:rPr>
              <w:t>€</w:t>
            </w:r>
            <w:r w:rsidR="00366520">
              <w:rPr>
                <w:rFonts w:ascii="Arial Narrow" w:hAnsi="Arial Narrow"/>
              </w:rPr>
              <w:t>6</w:t>
            </w:r>
            <w:r w:rsidR="007E035F">
              <w:rPr>
                <w:rFonts w:ascii="Arial Narrow" w:hAnsi="Arial Narrow"/>
                <w:spacing w:val="-1"/>
              </w:rPr>
              <w:t>.</w:t>
            </w:r>
            <w:r w:rsidR="00366520">
              <w:rPr>
                <w:rFonts w:ascii="Arial Narrow" w:hAnsi="Arial Narrow"/>
                <w:spacing w:val="-1"/>
              </w:rPr>
              <w:t>210</w:t>
            </w:r>
            <w:r w:rsidR="007E035F">
              <w:rPr>
                <w:rFonts w:ascii="Arial Narrow" w:hAnsi="Arial Narrow"/>
              </w:rPr>
              <w:t>.</w:t>
            </w:r>
            <w:r w:rsidR="00366520">
              <w:rPr>
                <w:rFonts w:ascii="Arial Narrow" w:hAnsi="Arial Narrow"/>
              </w:rPr>
              <w:t>884</w:t>
            </w:r>
            <w:r w:rsidRPr="00187D2F">
              <w:rPr>
                <w:rFonts w:ascii="Arial Narrow" w:hAnsi="Arial Narrow"/>
              </w:rPr>
              <w:t>,</w:t>
            </w:r>
            <w:r w:rsidR="00366520">
              <w:rPr>
                <w:rFonts w:ascii="Arial Narrow" w:hAnsi="Arial Narrow"/>
              </w:rPr>
              <w:t>71</w:t>
            </w:r>
          </w:p>
        </w:tc>
        <w:tc>
          <w:tcPr>
            <w:tcW w:w="704" w:type="dxa"/>
          </w:tcPr>
          <w:p w14:paraId="5B35FFCF" w14:textId="09DB284A" w:rsidR="004F34E9" w:rsidRPr="00187D2F" w:rsidRDefault="004F34E9" w:rsidP="00366520">
            <w:pPr>
              <w:tabs>
                <w:tab w:val="left" w:pos="397"/>
              </w:tabs>
              <w:jc w:val="center"/>
              <w:rPr>
                <w:rFonts w:ascii="Arial Narrow" w:hAnsi="Arial Narrow" w:cstheme="minorHAnsi"/>
                <w:iCs/>
                <w:u w:val="single"/>
              </w:rPr>
            </w:pPr>
            <w:r w:rsidRPr="00187D2F">
              <w:rPr>
                <w:rFonts w:ascii="Arial Narrow" w:hAnsi="Arial Narrow" w:cstheme="minorHAnsi"/>
                <w:iCs/>
                <w:u w:val="single"/>
              </w:rPr>
              <w:t>8</w:t>
            </w:r>
            <w:r w:rsidR="00366520">
              <w:rPr>
                <w:rFonts w:ascii="Arial Narrow" w:hAnsi="Arial Narrow" w:cstheme="minorHAnsi"/>
                <w:iCs/>
                <w:u w:val="single"/>
              </w:rPr>
              <w:t>3</w:t>
            </w:r>
            <w:r w:rsidRPr="00187D2F">
              <w:rPr>
                <w:rFonts w:ascii="Arial Narrow" w:hAnsi="Arial Narrow" w:cstheme="minorHAnsi"/>
                <w:iCs/>
                <w:u w:val="single"/>
              </w:rPr>
              <w:t>,</w:t>
            </w:r>
            <w:r w:rsidR="00366520">
              <w:rPr>
                <w:rFonts w:ascii="Arial Narrow" w:hAnsi="Arial Narrow" w:cstheme="minorHAnsi"/>
                <w:iCs/>
                <w:u w:val="single"/>
              </w:rPr>
              <w:t>85</w:t>
            </w:r>
          </w:p>
        </w:tc>
        <w:tc>
          <w:tcPr>
            <w:tcW w:w="851" w:type="dxa"/>
          </w:tcPr>
          <w:p w14:paraId="41A3851C"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P</w:t>
            </w:r>
          </w:p>
        </w:tc>
        <w:tc>
          <w:tcPr>
            <w:tcW w:w="708" w:type="dxa"/>
          </w:tcPr>
          <w:p w14:paraId="39366601"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w:t>
            </w:r>
          </w:p>
        </w:tc>
        <w:tc>
          <w:tcPr>
            <w:tcW w:w="1423" w:type="dxa"/>
          </w:tcPr>
          <w:p w14:paraId="76F3FE3D"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1) Esecuzione diretta delle lavorazioni M:002 OPERE STRUTTURALI;</w:t>
            </w:r>
          </w:p>
          <w:p w14:paraId="096D6E1D"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2) le lavorazioni oggetto di subappalto non possono essere oggetto di subappalto a cascata.</w:t>
            </w:r>
          </w:p>
        </w:tc>
        <w:tc>
          <w:tcPr>
            <w:tcW w:w="845" w:type="dxa"/>
          </w:tcPr>
          <w:p w14:paraId="4625FD11"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NO</w:t>
            </w:r>
          </w:p>
        </w:tc>
      </w:tr>
      <w:tr w:rsidR="004F34E9" w:rsidRPr="00187D2F" w14:paraId="3FC3D0E7" w14:textId="77777777" w:rsidTr="007E035F">
        <w:trPr>
          <w:jc w:val="center"/>
        </w:trPr>
        <w:tc>
          <w:tcPr>
            <w:tcW w:w="988" w:type="dxa"/>
          </w:tcPr>
          <w:p w14:paraId="1A3E0B73"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OG</w:t>
            </w:r>
          </w:p>
        </w:tc>
        <w:tc>
          <w:tcPr>
            <w:tcW w:w="708" w:type="dxa"/>
          </w:tcPr>
          <w:p w14:paraId="5949F046"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11</w:t>
            </w:r>
          </w:p>
        </w:tc>
        <w:tc>
          <w:tcPr>
            <w:tcW w:w="1134" w:type="dxa"/>
          </w:tcPr>
          <w:p w14:paraId="0493A1CC"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III-bis</w:t>
            </w:r>
          </w:p>
        </w:tc>
        <w:tc>
          <w:tcPr>
            <w:tcW w:w="709" w:type="dxa"/>
          </w:tcPr>
          <w:p w14:paraId="2EB2C5F5"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w:t>
            </w:r>
          </w:p>
        </w:tc>
        <w:tc>
          <w:tcPr>
            <w:tcW w:w="851" w:type="dxa"/>
          </w:tcPr>
          <w:p w14:paraId="1B612059"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w:t>
            </w:r>
          </w:p>
        </w:tc>
        <w:tc>
          <w:tcPr>
            <w:tcW w:w="1280" w:type="dxa"/>
          </w:tcPr>
          <w:p w14:paraId="7822AFB9" w14:textId="34C4A5F9"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b/>
              </w:rPr>
              <w:t xml:space="preserve">€ </w:t>
            </w:r>
            <w:r w:rsidRPr="00187D2F">
              <w:rPr>
                <w:rFonts w:ascii="Arial Narrow" w:hAnsi="Arial Narrow"/>
              </w:rPr>
              <w:t>1</w:t>
            </w:r>
            <w:r w:rsidR="007E035F">
              <w:rPr>
                <w:rFonts w:ascii="Arial Narrow" w:hAnsi="Arial Narrow"/>
                <w:spacing w:val="-1"/>
              </w:rPr>
              <w:t>.</w:t>
            </w:r>
            <w:r w:rsidRPr="00187D2F">
              <w:rPr>
                <w:rFonts w:ascii="Arial Narrow" w:hAnsi="Arial Narrow"/>
              </w:rPr>
              <w:t>196</w:t>
            </w:r>
            <w:r w:rsidR="007E035F">
              <w:rPr>
                <w:rFonts w:ascii="Arial Narrow" w:hAnsi="Arial Narrow"/>
              </w:rPr>
              <w:t>.</w:t>
            </w:r>
            <w:r w:rsidRPr="00187D2F">
              <w:rPr>
                <w:rFonts w:ascii="Arial Narrow" w:hAnsi="Arial Narrow"/>
              </w:rPr>
              <w:t>479,89</w:t>
            </w:r>
          </w:p>
        </w:tc>
        <w:tc>
          <w:tcPr>
            <w:tcW w:w="704" w:type="dxa"/>
          </w:tcPr>
          <w:p w14:paraId="65BC51A7" w14:textId="31727A1B" w:rsidR="004F34E9" w:rsidRPr="00187D2F" w:rsidRDefault="004F34E9" w:rsidP="00366520">
            <w:pPr>
              <w:tabs>
                <w:tab w:val="left" w:pos="397"/>
              </w:tabs>
              <w:jc w:val="center"/>
              <w:rPr>
                <w:rFonts w:ascii="Arial Narrow" w:hAnsi="Arial Narrow" w:cstheme="minorHAnsi"/>
                <w:iCs/>
                <w:u w:val="single"/>
              </w:rPr>
            </w:pPr>
            <w:r w:rsidRPr="00187D2F">
              <w:rPr>
                <w:rFonts w:ascii="Arial Narrow" w:hAnsi="Arial Narrow" w:cstheme="minorHAnsi"/>
                <w:iCs/>
                <w:u w:val="single"/>
              </w:rPr>
              <w:t>1</w:t>
            </w:r>
            <w:r w:rsidR="00366520">
              <w:rPr>
                <w:rFonts w:ascii="Arial Narrow" w:hAnsi="Arial Narrow" w:cstheme="minorHAnsi"/>
                <w:iCs/>
                <w:u w:val="single"/>
              </w:rPr>
              <w:t>6</w:t>
            </w:r>
            <w:r w:rsidRPr="00187D2F">
              <w:rPr>
                <w:rFonts w:ascii="Arial Narrow" w:hAnsi="Arial Narrow" w:cstheme="minorHAnsi"/>
                <w:iCs/>
                <w:u w:val="single"/>
              </w:rPr>
              <w:t>,1</w:t>
            </w:r>
            <w:r w:rsidR="00366520">
              <w:rPr>
                <w:rFonts w:ascii="Arial Narrow" w:hAnsi="Arial Narrow" w:cstheme="minorHAnsi"/>
                <w:iCs/>
                <w:u w:val="single"/>
              </w:rPr>
              <w:t>5</w:t>
            </w:r>
          </w:p>
        </w:tc>
        <w:tc>
          <w:tcPr>
            <w:tcW w:w="851" w:type="dxa"/>
          </w:tcPr>
          <w:p w14:paraId="049560D8"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w:t>
            </w:r>
          </w:p>
        </w:tc>
        <w:tc>
          <w:tcPr>
            <w:tcW w:w="708" w:type="dxa"/>
          </w:tcPr>
          <w:p w14:paraId="71B0E488"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w:t>
            </w:r>
          </w:p>
        </w:tc>
        <w:tc>
          <w:tcPr>
            <w:tcW w:w="1423" w:type="dxa"/>
          </w:tcPr>
          <w:p w14:paraId="2A3C19BD"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Si, escluso subappalto a cascata.</w:t>
            </w:r>
          </w:p>
        </w:tc>
        <w:tc>
          <w:tcPr>
            <w:tcW w:w="845" w:type="dxa"/>
          </w:tcPr>
          <w:p w14:paraId="5EB42387" w14:textId="77777777" w:rsidR="004F34E9" w:rsidRPr="00187D2F" w:rsidRDefault="004F34E9" w:rsidP="007E035F">
            <w:pPr>
              <w:tabs>
                <w:tab w:val="left" w:pos="397"/>
              </w:tabs>
              <w:jc w:val="center"/>
              <w:rPr>
                <w:rFonts w:ascii="Arial Narrow" w:hAnsi="Arial Narrow" w:cstheme="minorHAnsi"/>
                <w:iCs/>
                <w:u w:val="single"/>
              </w:rPr>
            </w:pPr>
            <w:r w:rsidRPr="00187D2F">
              <w:rPr>
                <w:rFonts w:ascii="Arial Narrow" w:hAnsi="Arial Narrow" w:cstheme="minorHAnsi"/>
                <w:iCs/>
                <w:u w:val="single"/>
              </w:rPr>
              <w:t>NO</w:t>
            </w:r>
          </w:p>
        </w:tc>
      </w:tr>
    </w:tbl>
    <w:p w14:paraId="785A63A6" w14:textId="77777777" w:rsidR="00394132" w:rsidRPr="00394132" w:rsidRDefault="00394132" w:rsidP="00F40EB1">
      <w:pPr>
        <w:tabs>
          <w:tab w:val="left" w:pos="9639"/>
        </w:tabs>
        <w:spacing w:line="276" w:lineRule="auto"/>
        <w:rPr>
          <w:rFonts w:ascii="Arial" w:hAnsi="Arial" w:cs="Arial"/>
          <w:sz w:val="24"/>
          <w:szCs w:val="24"/>
        </w:rPr>
      </w:pPr>
    </w:p>
    <w:p w14:paraId="082E2D44" w14:textId="4531285A" w:rsidR="00F87152" w:rsidRPr="00483525" w:rsidRDefault="009B466B" w:rsidP="00F40EB1">
      <w:pPr>
        <w:tabs>
          <w:tab w:val="left" w:pos="9639"/>
        </w:tabs>
        <w:spacing w:line="276" w:lineRule="auto"/>
        <w:rPr>
          <w:rFonts w:ascii="Arial" w:hAnsi="Arial" w:cs="Arial"/>
          <w:sz w:val="24"/>
          <w:szCs w:val="24"/>
        </w:rPr>
      </w:pPr>
      <w:r w:rsidRPr="00483525">
        <w:rPr>
          <w:rFonts w:ascii="Arial" w:hAnsi="Arial" w:cs="Arial"/>
          <w:sz w:val="24"/>
          <w:szCs w:val="24"/>
        </w:rPr>
        <w:lastRenderedPageBreak/>
        <w:t>Si specifica che è causa di esclusione la mancata accettazione delle clausole contenute nel “</w:t>
      </w:r>
      <w:r w:rsidRPr="00483525">
        <w:rPr>
          <w:rFonts w:ascii="Arial" w:hAnsi="Arial" w:cs="Arial"/>
          <w:b/>
          <w:sz w:val="24"/>
          <w:szCs w:val="24"/>
        </w:rPr>
        <w:t>Protocollo quadro di Legalità</w:t>
      </w:r>
      <w:r w:rsidRPr="00483525">
        <w:rPr>
          <w:rFonts w:ascii="Arial" w:hAnsi="Arial" w:cs="Arial"/>
          <w:sz w:val="24"/>
          <w:szCs w:val="24"/>
        </w:rPr>
        <w:t xml:space="preserve">” sottoscritto in data 26/07/2017 dal Commissario straordinario del Governo, dalla Struttura di Missione e dalla Centrale Unica di Committenza INVITALIA Spa, come modificato dall’art. 5 dell’Accordo di Alta Sorveglianza del 22/07/2023, in particolare di quelle riprodotte </w:t>
      </w:r>
      <w:r w:rsidR="00AA7715">
        <w:rPr>
          <w:rFonts w:ascii="Arial" w:hAnsi="Arial" w:cs="Arial"/>
          <w:sz w:val="24"/>
          <w:szCs w:val="24"/>
        </w:rPr>
        <w:t>nell’</w:t>
      </w:r>
      <w:r w:rsidRPr="00483525">
        <w:rPr>
          <w:rFonts w:ascii="Arial" w:hAnsi="Arial" w:cs="Arial"/>
          <w:sz w:val="24"/>
          <w:szCs w:val="24"/>
        </w:rPr>
        <w:t xml:space="preserve">art. 30, costituisce causa di esclusione dalla gara, ai sensi dell’art. </w:t>
      </w:r>
      <w:bookmarkEnd w:id="8"/>
      <w:r w:rsidRPr="00483525">
        <w:rPr>
          <w:rFonts w:ascii="Arial" w:hAnsi="Arial" w:cs="Arial"/>
          <w:sz w:val="24"/>
          <w:szCs w:val="24"/>
        </w:rPr>
        <w:t>83 bis del decreto legislativo n. 159/2011.</w:t>
      </w:r>
    </w:p>
    <w:p w14:paraId="29DB1112" w14:textId="77777777" w:rsidR="00EE1B28" w:rsidRPr="00483525" w:rsidRDefault="00EE1B28" w:rsidP="00F40EB1">
      <w:pPr>
        <w:tabs>
          <w:tab w:val="left" w:pos="9639"/>
        </w:tabs>
        <w:spacing w:line="276" w:lineRule="auto"/>
        <w:rPr>
          <w:rFonts w:ascii="Arial" w:hAnsi="Arial" w:cs="Arial"/>
          <w:sz w:val="24"/>
          <w:szCs w:val="24"/>
        </w:rPr>
      </w:pPr>
      <w:bookmarkStart w:id="9" w:name="_Hlk189489379"/>
    </w:p>
    <w:p w14:paraId="3D0F71C2" w14:textId="3F6BE91F" w:rsidR="0003642F" w:rsidRPr="00483525" w:rsidRDefault="00553A52" w:rsidP="00F40EB1">
      <w:pPr>
        <w:tabs>
          <w:tab w:val="left" w:pos="9639"/>
        </w:tabs>
        <w:spacing w:line="276" w:lineRule="auto"/>
        <w:rPr>
          <w:rFonts w:ascii="Arial" w:hAnsi="Arial" w:cs="Arial"/>
          <w:color w:val="000000" w:themeColor="text1"/>
          <w:sz w:val="24"/>
          <w:szCs w:val="24"/>
          <w:shd w:val="clear" w:color="auto" w:fill="FFFFFF"/>
        </w:rPr>
      </w:pPr>
      <w:r w:rsidRPr="00483525">
        <w:rPr>
          <w:rFonts w:ascii="Arial" w:hAnsi="Arial" w:cs="Arial"/>
          <w:sz w:val="24"/>
          <w:szCs w:val="24"/>
        </w:rPr>
        <w:t xml:space="preserve">Costituisce causa di esclusione per un periodo di sei mesi, il mancato possesso della patente </w:t>
      </w:r>
      <w:r w:rsidRPr="00483525">
        <w:rPr>
          <w:rFonts w:ascii="Arial" w:hAnsi="Arial" w:cs="Arial"/>
          <w:color w:val="000000" w:themeColor="text1"/>
          <w:sz w:val="24"/>
          <w:szCs w:val="24"/>
        </w:rPr>
        <w:t>di cui all’art. 27 del d.lgs. n. 81/2008</w:t>
      </w:r>
      <w:r w:rsidRPr="00483525">
        <w:rPr>
          <w:rFonts w:ascii="Arial" w:hAnsi="Arial" w:cs="Arial"/>
          <w:color w:val="000000" w:themeColor="text1"/>
          <w:sz w:val="24"/>
          <w:szCs w:val="24"/>
          <w:shd w:val="clear" w:color="auto" w:fill="FFFFFF"/>
        </w:rPr>
        <w:t xml:space="preserve"> </w:t>
      </w:r>
      <w:r w:rsidR="0003642F" w:rsidRPr="00483525">
        <w:rPr>
          <w:rFonts w:ascii="Arial" w:hAnsi="Arial" w:cs="Arial"/>
          <w:color w:val="000000" w:themeColor="text1"/>
          <w:sz w:val="24"/>
          <w:szCs w:val="24"/>
          <w:shd w:val="clear" w:color="auto" w:fill="FFFFFF"/>
        </w:rPr>
        <w:t xml:space="preserve">o del documento equivalente </w:t>
      </w:r>
      <w:r w:rsidRPr="00483525">
        <w:rPr>
          <w:rFonts w:ascii="Arial" w:hAnsi="Arial" w:cs="Arial"/>
          <w:color w:val="000000" w:themeColor="text1"/>
          <w:sz w:val="24"/>
          <w:szCs w:val="24"/>
          <w:shd w:val="clear" w:color="auto" w:fill="FFFFFF"/>
        </w:rPr>
        <w:t>e/o il possesso di una patente con punteggio inferiore a quindici crediti</w:t>
      </w:r>
      <w:r w:rsidR="0003642F" w:rsidRPr="00483525">
        <w:rPr>
          <w:rFonts w:ascii="Arial" w:hAnsi="Arial" w:cs="Arial"/>
          <w:color w:val="000000" w:themeColor="text1"/>
          <w:sz w:val="24"/>
          <w:szCs w:val="24"/>
          <w:shd w:val="clear" w:color="auto" w:fill="FFFFFF"/>
        </w:rPr>
        <w:t>, fermo restando che ai sensi del citato art. 27, comma 5, non sono tenute al possesso della patente le imprese in possesso dell'attestazione di qualificazione SOA, in classifica pari o superiore alla III, di cui all'articolo 100, comma 4, del Codice.</w:t>
      </w:r>
    </w:p>
    <w:bookmarkEnd w:id="9"/>
    <w:p w14:paraId="1B91EE9C" w14:textId="3FDA10BD" w:rsidR="001C02EB" w:rsidRDefault="001C409B" w:rsidP="00F40EB1">
      <w:pPr>
        <w:tabs>
          <w:tab w:val="left" w:pos="9639"/>
        </w:tabs>
        <w:spacing w:line="276" w:lineRule="auto"/>
        <w:rPr>
          <w:rFonts w:ascii="Arial" w:hAnsi="Arial" w:cs="Arial"/>
          <w:sz w:val="24"/>
          <w:szCs w:val="24"/>
        </w:rPr>
      </w:pPr>
      <w:r w:rsidRPr="00D52881">
        <w:rPr>
          <w:rFonts w:ascii="Arial" w:hAnsi="Arial" w:cs="Arial"/>
          <w:sz w:val="24"/>
          <w:szCs w:val="24"/>
        </w:rPr>
        <w:t>È</w:t>
      </w:r>
      <w:r w:rsidR="001C02EB" w:rsidRPr="00D52881">
        <w:rPr>
          <w:rFonts w:ascii="Arial" w:hAnsi="Arial" w:cs="Arial"/>
          <w:sz w:val="24"/>
          <w:szCs w:val="24"/>
        </w:rPr>
        <w:t xml:space="preserve"> fatto divieto agli operatori economici di presentare più manifestazioni di interesse contemporaneamente per la presente procedura in forme diverse (individuale e associata; in più forme associate; in forma singola e quale consorziato esecutore di un consorzio in forma singola).</w:t>
      </w:r>
    </w:p>
    <w:p w14:paraId="238B928C" w14:textId="0114F1EE" w:rsidR="00F87152" w:rsidRPr="00483525" w:rsidRDefault="009B466B" w:rsidP="00F40EB1">
      <w:pPr>
        <w:tabs>
          <w:tab w:val="left" w:pos="9639"/>
        </w:tabs>
        <w:spacing w:line="276" w:lineRule="auto"/>
        <w:rPr>
          <w:rFonts w:ascii="Arial" w:hAnsi="Arial" w:cs="Arial"/>
          <w:sz w:val="24"/>
          <w:szCs w:val="24"/>
        </w:rPr>
      </w:pPr>
      <w:r w:rsidRPr="00483525">
        <w:rPr>
          <w:rFonts w:ascii="Arial" w:hAnsi="Arial" w:cs="Arial"/>
          <w:sz w:val="24"/>
          <w:szCs w:val="24"/>
        </w:rPr>
        <w:t xml:space="preserve">Si specifica che non </w:t>
      </w:r>
      <w:r w:rsidR="00C245B5">
        <w:rPr>
          <w:rFonts w:ascii="Arial" w:hAnsi="Arial" w:cs="Arial"/>
          <w:sz w:val="24"/>
          <w:szCs w:val="24"/>
        </w:rPr>
        <w:t xml:space="preserve">è </w:t>
      </w:r>
      <w:r w:rsidRPr="00483525">
        <w:rPr>
          <w:rFonts w:ascii="Arial" w:hAnsi="Arial" w:cs="Arial"/>
          <w:sz w:val="24"/>
          <w:szCs w:val="24"/>
        </w:rPr>
        <w:t>consentito l’avvalimento ai sensi dell’art. 132 del Codice dei contratti.</w:t>
      </w:r>
      <w:bookmarkStart w:id="10" w:name="_Toc162011466"/>
      <w:bookmarkStart w:id="11" w:name="_Toc139549424"/>
      <w:bookmarkStart w:id="12" w:name="_Ref128681470"/>
      <w:bookmarkStart w:id="13" w:name="_Ref128476563"/>
      <w:bookmarkStart w:id="14" w:name="_Toc140929824"/>
      <w:bookmarkStart w:id="15" w:name="_Toc139277029"/>
      <w:bookmarkEnd w:id="10"/>
      <w:bookmarkEnd w:id="11"/>
      <w:bookmarkEnd w:id="12"/>
      <w:bookmarkEnd w:id="13"/>
      <w:bookmarkEnd w:id="14"/>
      <w:bookmarkEnd w:id="15"/>
    </w:p>
    <w:p w14:paraId="6B42E100" w14:textId="77777777" w:rsidR="00182D2F" w:rsidRPr="00483525" w:rsidRDefault="00182D2F" w:rsidP="00F40EB1">
      <w:pPr>
        <w:tabs>
          <w:tab w:val="left" w:pos="9639"/>
        </w:tabs>
        <w:spacing w:line="276" w:lineRule="auto"/>
        <w:rPr>
          <w:rFonts w:ascii="Arial" w:hAnsi="Arial" w:cs="Arial"/>
          <w:sz w:val="24"/>
          <w:szCs w:val="24"/>
        </w:rPr>
      </w:pPr>
    </w:p>
    <w:p w14:paraId="11286185" w14:textId="26897102" w:rsidR="00DC596B" w:rsidRDefault="009B466B" w:rsidP="00F40EB1">
      <w:pPr>
        <w:pStyle w:val="Textbody"/>
        <w:spacing w:after="0"/>
        <w:jc w:val="center"/>
        <w:outlineLvl w:val="0"/>
        <w:rPr>
          <w:rFonts w:ascii="Arial" w:hAnsi="Arial" w:cs="Arial"/>
          <w:b/>
          <w:bCs/>
          <w:sz w:val="24"/>
          <w:szCs w:val="24"/>
        </w:rPr>
      </w:pPr>
      <w:bookmarkStart w:id="16" w:name="_Toc194325569"/>
      <w:r w:rsidRPr="00483525">
        <w:rPr>
          <w:rFonts w:ascii="Arial" w:hAnsi="Arial" w:cs="Arial"/>
          <w:b/>
          <w:bCs/>
          <w:sz w:val="24"/>
          <w:szCs w:val="24"/>
        </w:rPr>
        <w:t xml:space="preserve">ART. </w:t>
      </w:r>
      <w:r w:rsidR="00CB5435">
        <w:rPr>
          <w:rFonts w:ascii="Arial" w:hAnsi="Arial" w:cs="Arial"/>
          <w:b/>
          <w:bCs/>
          <w:sz w:val="24"/>
          <w:szCs w:val="24"/>
        </w:rPr>
        <w:t>6</w:t>
      </w:r>
    </w:p>
    <w:p w14:paraId="3C81D003" w14:textId="607204A0" w:rsidR="00F87152" w:rsidRPr="00483525" w:rsidRDefault="009B466B"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MODALITÀ</w:t>
      </w:r>
      <w:r w:rsidR="00116844" w:rsidRPr="00483525">
        <w:rPr>
          <w:rFonts w:ascii="Arial" w:hAnsi="Arial" w:cs="Arial"/>
          <w:b/>
          <w:bCs/>
          <w:sz w:val="24"/>
          <w:szCs w:val="24"/>
        </w:rPr>
        <w:t xml:space="preserve"> E TERMINE</w:t>
      </w:r>
      <w:r w:rsidRPr="00483525">
        <w:rPr>
          <w:rFonts w:ascii="Arial" w:hAnsi="Arial" w:cs="Arial"/>
          <w:b/>
          <w:bCs/>
          <w:sz w:val="24"/>
          <w:szCs w:val="24"/>
        </w:rPr>
        <w:t xml:space="preserve"> DI PRESENTAZIONE DELLA MANIFESTAZIONE DI INTERESSE</w:t>
      </w:r>
      <w:bookmarkEnd w:id="16"/>
    </w:p>
    <w:p w14:paraId="0570BF91" w14:textId="16AA9212" w:rsidR="00BB1221" w:rsidRPr="00483525" w:rsidRDefault="009B466B" w:rsidP="00F40EB1">
      <w:pPr>
        <w:pStyle w:val="Textbody"/>
        <w:spacing w:after="0"/>
        <w:jc w:val="both"/>
        <w:rPr>
          <w:rFonts w:ascii="Arial" w:hAnsi="Arial" w:cs="Arial"/>
          <w:sz w:val="24"/>
          <w:szCs w:val="24"/>
        </w:rPr>
      </w:pPr>
      <w:r w:rsidRPr="00483525">
        <w:rPr>
          <w:rFonts w:ascii="Arial" w:hAnsi="Arial" w:cs="Arial"/>
          <w:sz w:val="24"/>
          <w:szCs w:val="24"/>
        </w:rPr>
        <w:t xml:space="preserve">Gli operatori economici possono presentare la propria manifestazione di interesse a partecipare alla procedura negoziata senza bando ex art. 5 comma 1 </w:t>
      </w:r>
      <w:proofErr w:type="spellStart"/>
      <w:r w:rsidRPr="00483525">
        <w:rPr>
          <w:rFonts w:ascii="Arial" w:hAnsi="Arial" w:cs="Arial"/>
          <w:sz w:val="24"/>
          <w:szCs w:val="24"/>
        </w:rPr>
        <w:t>lett</w:t>
      </w:r>
      <w:proofErr w:type="spellEnd"/>
      <w:r w:rsidRPr="00483525">
        <w:rPr>
          <w:rFonts w:ascii="Arial" w:hAnsi="Arial" w:cs="Arial"/>
          <w:sz w:val="24"/>
          <w:szCs w:val="24"/>
        </w:rPr>
        <w:t>. c)</w:t>
      </w:r>
      <w:r w:rsidR="00DC596B">
        <w:rPr>
          <w:rFonts w:ascii="Arial" w:hAnsi="Arial" w:cs="Arial"/>
          <w:sz w:val="24"/>
          <w:szCs w:val="24"/>
        </w:rPr>
        <w:t xml:space="preserve"> dell’Ordinanza Speciale n°22 del 13 agosto 2021</w:t>
      </w:r>
      <w:r w:rsidRPr="00483525">
        <w:rPr>
          <w:rFonts w:ascii="Arial" w:hAnsi="Arial" w:cs="Arial"/>
          <w:sz w:val="24"/>
          <w:szCs w:val="24"/>
        </w:rPr>
        <w:t xml:space="preserve">, che verrà avviata successivamente, per l’affidamento dei lavori in oggetto, compilando e sottoscrivendo, ai sensi del </w:t>
      </w:r>
      <w:r w:rsidR="00DC596B">
        <w:rPr>
          <w:rFonts w:ascii="Arial" w:hAnsi="Arial" w:cs="Arial"/>
          <w:sz w:val="24"/>
          <w:szCs w:val="24"/>
        </w:rPr>
        <w:t>D</w:t>
      </w:r>
      <w:r w:rsidRPr="00483525">
        <w:rPr>
          <w:rFonts w:ascii="Arial" w:hAnsi="Arial" w:cs="Arial"/>
          <w:sz w:val="24"/>
          <w:szCs w:val="24"/>
        </w:rPr>
        <w:t>.P.R. 28.12.2000</w:t>
      </w:r>
      <w:r w:rsidR="00BB1221" w:rsidRPr="00483525">
        <w:rPr>
          <w:rFonts w:ascii="Arial" w:hAnsi="Arial" w:cs="Arial"/>
          <w:sz w:val="24"/>
          <w:szCs w:val="24"/>
        </w:rPr>
        <w:t>,</w:t>
      </w:r>
      <w:r w:rsidRPr="00483525">
        <w:rPr>
          <w:rFonts w:ascii="Arial" w:hAnsi="Arial" w:cs="Arial"/>
          <w:sz w:val="24"/>
          <w:szCs w:val="24"/>
        </w:rPr>
        <w:t xml:space="preserve"> n. 445, il modello di domanda predisposto e allegato alla presente (Allegato A)</w:t>
      </w:r>
      <w:r w:rsidR="00BB1221" w:rsidRPr="00483525">
        <w:rPr>
          <w:rFonts w:ascii="Arial" w:hAnsi="Arial" w:cs="Arial"/>
          <w:sz w:val="24"/>
          <w:szCs w:val="24"/>
        </w:rPr>
        <w:t>.</w:t>
      </w:r>
    </w:p>
    <w:p w14:paraId="2DA68A47" w14:textId="44BB3725" w:rsidR="00DC596B" w:rsidRPr="00D52881" w:rsidRDefault="009B466B" w:rsidP="000E4368">
      <w:pPr>
        <w:pStyle w:val="Textbody"/>
        <w:jc w:val="both"/>
        <w:rPr>
          <w:rFonts w:ascii="Arial" w:hAnsi="Arial" w:cs="Arial"/>
          <w:sz w:val="24"/>
          <w:szCs w:val="24"/>
        </w:rPr>
      </w:pPr>
      <w:r w:rsidRPr="00D52881">
        <w:rPr>
          <w:rFonts w:ascii="Arial" w:hAnsi="Arial" w:cs="Arial"/>
          <w:sz w:val="24"/>
          <w:szCs w:val="24"/>
        </w:rPr>
        <w:t xml:space="preserve">La domanda deve essere presentata esclusivamente attraverso </w:t>
      </w:r>
      <w:r w:rsidR="00C7673C" w:rsidRPr="00D52881">
        <w:rPr>
          <w:rFonts w:ascii="Arial" w:hAnsi="Arial" w:cs="Arial"/>
          <w:sz w:val="24"/>
          <w:szCs w:val="24"/>
        </w:rPr>
        <w:t>il portale ASP disponibile all’interno della piattaforma telematica di e-</w:t>
      </w:r>
      <w:proofErr w:type="spellStart"/>
      <w:r w:rsidR="00C7673C" w:rsidRPr="00D52881">
        <w:rPr>
          <w:rFonts w:ascii="Arial" w:hAnsi="Arial" w:cs="Arial"/>
          <w:sz w:val="24"/>
          <w:szCs w:val="24"/>
        </w:rPr>
        <w:t>procurement</w:t>
      </w:r>
      <w:proofErr w:type="spellEnd"/>
      <w:r w:rsidR="00C7673C" w:rsidRPr="00D52881">
        <w:rPr>
          <w:rFonts w:ascii="Arial" w:hAnsi="Arial" w:cs="Arial"/>
          <w:sz w:val="24"/>
          <w:szCs w:val="24"/>
        </w:rPr>
        <w:t xml:space="preserve">, </w:t>
      </w:r>
      <w:hyperlink r:id="rId13" w:history="1">
        <w:r w:rsidR="00C7673C" w:rsidRPr="00D52881">
          <w:rPr>
            <w:rStyle w:val="Collegamentoipertestuale"/>
            <w:rFonts w:ascii="Arial" w:hAnsi="Arial" w:cs="Arial"/>
            <w:sz w:val="24"/>
            <w:szCs w:val="24"/>
          </w:rPr>
          <w:t>www.acquistinretepa.it</w:t>
        </w:r>
      </w:hyperlink>
      <w:r w:rsidR="00C7673C" w:rsidRPr="00D52881">
        <w:rPr>
          <w:rFonts w:ascii="Arial" w:hAnsi="Arial" w:cs="Arial"/>
          <w:sz w:val="24"/>
          <w:szCs w:val="24"/>
        </w:rPr>
        <w:t xml:space="preserve"> gestita da </w:t>
      </w:r>
      <w:proofErr w:type="spellStart"/>
      <w:r w:rsidR="00C7673C" w:rsidRPr="00D52881">
        <w:rPr>
          <w:rFonts w:ascii="Arial" w:hAnsi="Arial" w:cs="Arial"/>
          <w:sz w:val="24"/>
          <w:szCs w:val="24"/>
        </w:rPr>
        <w:t>Consip</w:t>
      </w:r>
      <w:proofErr w:type="spellEnd"/>
      <w:r w:rsidR="00C7673C" w:rsidRPr="00D52881">
        <w:rPr>
          <w:rFonts w:ascii="Arial" w:hAnsi="Arial" w:cs="Arial"/>
          <w:sz w:val="24"/>
          <w:szCs w:val="24"/>
        </w:rPr>
        <w:t xml:space="preserve"> </w:t>
      </w:r>
      <w:proofErr w:type="spellStart"/>
      <w:r w:rsidR="00C7673C" w:rsidRPr="00D52881">
        <w:rPr>
          <w:rFonts w:ascii="Arial" w:hAnsi="Arial" w:cs="Arial"/>
          <w:sz w:val="24"/>
          <w:szCs w:val="24"/>
        </w:rPr>
        <w:t>s.p.a.</w:t>
      </w:r>
      <w:proofErr w:type="spellEnd"/>
      <w:r w:rsidR="000E4368" w:rsidRPr="00D52881">
        <w:rPr>
          <w:rFonts w:ascii="Arial" w:hAnsi="Arial" w:cs="Arial"/>
          <w:sz w:val="24"/>
          <w:szCs w:val="24"/>
        </w:rPr>
        <w:t>(indicato nel seguito anche come Sistema).</w:t>
      </w:r>
      <w:r w:rsidR="000E4368" w:rsidRPr="00D52881">
        <w:t xml:space="preserve"> </w:t>
      </w:r>
      <w:r w:rsidR="000E4368" w:rsidRPr="00D52881">
        <w:rPr>
          <w:rFonts w:ascii="Arial" w:hAnsi="Arial" w:cs="Arial"/>
          <w:sz w:val="24"/>
          <w:szCs w:val="24"/>
        </w:rPr>
        <w:t>Non sono considerate valide le domande presentate attraverso modalità diverse da quelle previste nel presente Avviso.</w:t>
      </w:r>
    </w:p>
    <w:p w14:paraId="0716549C" w14:textId="6EE6E592" w:rsidR="000E4368" w:rsidRDefault="00E36FD4" w:rsidP="000E4368">
      <w:pPr>
        <w:pStyle w:val="Textbody"/>
        <w:jc w:val="both"/>
        <w:rPr>
          <w:rFonts w:ascii="Arial" w:hAnsi="Arial" w:cs="Arial"/>
          <w:sz w:val="24"/>
          <w:szCs w:val="24"/>
        </w:rPr>
      </w:pPr>
      <w:r w:rsidRPr="00D52881">
        <w:rPr>
          <w:rFonts w:ascii="Arial" w:hAnsi="Arial" w:cs="Arial"/>
          <w:sz w:val="24"/>
          <w:szCs w:val="24"/>
        </w:rPr>
        <w:t>Il Sistema</w:t>
      </w:r>
      <w:r w:rsidR="000E4368" w:rsidRPr="00D52881">
        <w:rPr>
          <w:rFonts w:ascii="Arial" w:hAnsi="Arial" w:cs="Arial"/>
          <w:sz w:val="24"/>
          <w:szCs w:val="24"/>
        </w:rPr>
        <w:t xml:space="preserve"> non accetta manifestazioni di interesse presentate dopo la data e l’orario stabiliti come termine ultimo di presentazione. 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della domanda entro il termine previsto.</w:t>
      </w:r>
    </w:p>
    <w:p w14:paraId="2BB03F83" w14:textId="77777777" w:rsidR="00F87152" w:rsidRPr="00483525" w:rsidRDefault="009B466B" w:rsidP="00F40EB1">
      <w:pPr>
        <w:pStyle w:val="Textbody"/>
        <w:spacing w:after="0"/>
        <w:jc w:val="both"/>
        <w:rPr>
          <w:rFonts w:ascii="Arial" w:hAnsi="Arial" w:cs="Arial"/>
          <w:sz w:val="24"/>
          <w:szCs w:val="24"/>
        </w:rPr>
      </w:pPr>
      <w:r w:rsidRPr="00483525">
        <w:rPr>
          <w:rFonts w:ascii="Arial" w:hAnsi="Arial" w:cs="Arial"/>
          <w:sz w:val="24"/>
          <w:szCs w:val="24"/>
        </w:rPr>
        <w:t>La domanda è sottoscritta digitalmente come segue:</w:t>
      </w:r>
    </w:p>
    <w:p w14:paraId="23815B0F" w14:textId="77777777" w:rsidR="00F87152" w:rsidRPr="00483525" w:rsidRDefault="009B466B" w:rsidP="00F40EB1">
      <w:pPr>
        <w:pStyle w:val="Paragrafoelenco"/>
        <w:numPr>
          <w:ilvl w:val="0"/>
          <w:numId w:val="1"/>
        </w:numPr>
        <w:spacing w:before="0" w:line="276" w:lineRule="auto"/>
        <w:jc w:val="both"/>
        <w:rPr>
          <w:rFonts w:ascii="Arial" w:hAnsi="Arial" w:cs="Arial"/>
          <w:sz w:val="24"/>
          <w:szCs w:val="24"/>
        </w:rPr>
      </w:pPr>
      <w:r w:rsidRPr="00483525">
        <w:rPr>
          <w:rFonts w:ascii="Arial" w:hAnsi="Arial" w:cs="Arial"/>
          <w:sz w:val="24"/>
          <w:szCs w:val="24"/>
        </w:rPr>
        <w:t>nel caso di raggruppamento temporaneo o consorzio ordinario costituiti, dalla mandataria/capofila.</w:t>
      </w:r>
    </w:p>
    <w:p w14:paraId="348F1974" w14:textId="77777777" w:rsidR="00F87152" w:rsidRPr="00483525" w:rsidRDefault="009B466B" w:rsidP="00F40EB1">
      <w:pPr>
        <w:pStyle w:val="Paragrafoelenco"/>
        <w:numPr>
          <w:ilvl w:val="0"/>
          <w:numId w:val="1"/>
        </w:numPr>
        <w:spacing w:before="0" w:line="276" w:lineRule="auto"/>
        <w:jc w:val="both"/>
        <w:rPr>
          <w:rFonts w:ascii="Arial" w:hAnsi="Arial" w:cs="Arial"/>
          <w:sz w:val="24"/>
          <w:szCs w:val="24"/>
        </w:rPr>
      </w:pPr>
      <w:r w:rsidRPr="00483525">
        <w:rPr>
          <w:rFonts w:ascii="Arial" w:hAnsi="Arial" w:cs="Arial"/>
          <w:sz w:val="24"/>
          <w:szCs w:val="24"/>
        </w:rPr>
        <w:lastRenderedPageBreak/>
        <w:t>nel caso di raggruppamento temporaneo o consorzio ordinario non ancora costituiti, da tutti i soggetti che costituiranno il raggruppamento o consorzio;</w:t>
      </w:r>
    </w:p>
    <w:p w14:paraId="70D04A29" w14:textId="77777777" w:rsidR="00F87152" w:rsidRPr="00483525" w:rsidRDefault="009B466B" w:rsidP="00F40EB1">
      <w:pPr>
        <w:pStyle w:val="Paragrafoelenco"/>
        <w:numPr>
          <w:ilvl w:val="0"/>
          <w:numId w:val="1"/>
        </w:numPr>
        <w:spacing w:before="0" w:line="276" w:lineRule="auto"/>
        <w:jc w:val="both"/>
        <w:rPr>
          <w:rFonts w:ascii="Arial" w:hAnsi="Arial" w:cs="Arial"/>
          <w:sz w:val="24"/>
          <w:szCs w:val="24"/>
        </w:rPr>
      </w:pPr>
      <w:r w:rsidRPr="00483525">
        <w:rPr>
          <w:rFonts w:ascii="Arial" w:hAnsi="Arial" w:cs="Arial"/>
          <w:sz w:val="24"/>
          <w:szCs w:val="24"/>
        </w:rPr>
        <w:t>nel caso di aggregazioni di imprese aderenti al contratto di rete si fa riferimento alla disciplina prevista per i raggruppamenti temporanei di imprese, in quanto compatibile. In particolare:</w:t>
      </w:r>
    </w:p>
    <w:p w14:paraId="01B9EAA1" w14:textId="77777777" w:rsidR="00F87152" w:rsidRPr="00483525" w:rsidRDefault="009B466B" w:rsidP="00F40EB1">
      <w:pPr>
        <w:pStyle w:val="Paragrafoelenco"/>
        <w:numPr>
          <w:ilvl w:val="0"/>
          <w:numId w:val="2"/>
        </w:numPr>
        <w:spacing w:before="0" w:line="276" w:lineRule="auto"/>
        <w:ind w:left="1134"/>
        <w:jc w:val="both"/>
        <w:rPr>
          <w:rFonts w:ascii="Arial" w:hAnsi="Arial" w:cs="Arial"/>
          <w:sz w:val="24"/>
          <w:szCs w:val="24"/>
        </w:rPr>
      </w:pPr>
      <w:r w:rsidRPr="00483525">
        <w:rPr>
          <w:rFonts w:ascii="Arial" w:hAnsi="Arial" w:cs="Arial"/>
          <w:sz w:val="24"/>
          <w:szCs w:val="24"/>
        </w:rPr>
        <w:t xml:space="preserve">se la rete è dotata di un organo comune con potere di rappresentanza e con soggettività giuridica, ai sensi dell’art. 3, comma 4-quater, del </w:t>
      </w:r>
      <w:proofErr w:type="spellStart"/>
      <w:r w:rsidRPr="00483525">
        <w:rPr>
          <w:rFonts w:ascii="Arial" w:hAnsi="Arial" w:cs="Arial"/>
          <w:sz w:val="24"/>
          <w:szCs w:val="24"/>
        </w:rPr>
        <w:t>d.l.</w:t>
      </w:r>
      <w:proofErr w:type="spellEnd"/>
      <w:r w:rsidRPr="00483525">
        <w:rPr>
          <w:rFonts w:ascii="Arial" w:hAnsi="Arial" w:cs="Arial"/>
          <w:sz w:val="24"/>
          <w:szCs w:val="24"/>
        </w:rPr>
        <w:t xml:space="preserve"> 10 febbraio 2009, n. 5, la domanda di partecipazione deve essere sottoscritta dal solo operatore economico che riveste la funzione di organo comune;</w:t>
      </w:r>
    </w:p>
    <w:p w14:paraId="546ACCF9" w14:textId="471F0D6D" w:rsidR="00F87152" w:rsidRPr="00483525" w:rsidRDefault="009B466B" w:rsidP="00F40EB1">
      <w:pPr>
        <w:pStyle w:val="Paragrafoelenco"/>
        <w:numPr>
          <w:ilvl w:val="0"/>
          <w:numId w:val="2"/>
        </w:numPr>
        <w:spacing w:before="0" w:line="276" w:lineRule="auto"/>
        <w:ind w:left="1134"/>
        <w:jc w:val="both"/>
        <w:rPr>
          <w:rFonts w:ascii="Arial" w:hAnsi="Arial" w:cs="Arial"/>
          <w:sz w:val="24"/>
          <w:szCs w:val="24"/>
        </w:rPr>
      </w:pPr>
      <w:r w:rsidRPr="00483525">
        <w:rPr>
          <w:rFonts w:ascii="Arial" w:hAnsi="Arial" w:cs="Arial"/>
          <w:sz w:val="24"/>
          <w:szCs w:val="24"/>
        </w:rPr>
        <w:t xml:space="preserve">se la rete è dotata di un organo comune con potere di rappresentanza ma è priva di soggettività giuridica, ai sensi dell’art. 3, comma 4-quater, del </w:t>
      </w:r>
      <w:r w:rsidR="00281379">
        <w:rPr>
          <w:rFonts w:ascii="Arial" w:hAnsi="Arial" w:cs="Arial"/>
          <w:sz w:val="24"/>
          <w:szCs w:val="24"/>
        </w:rPr>
        <w:t>D.L.</w:t>
      </w:r>
      <w:r w:rsidRPr="00483525">
        <w:rPr>
          <w:rFonts w:ascii="Arial" w:hAnsi="Arial" w:cs="Arial"/>
          <w:sz w:val="24"/>
          <w:szCs w:val="24"/>
        </w:rPr>
        <w:t xml:space="preserve"> 10 febbraio 2009, n. 5, la domanda di partecipazione deve essere sottoscritta dall’impresa che riveste le funzioni di organo comune nonché da ognuna delle imprese aderenti al contratto di rete che partecipano alla gara;</w:t>
      </w:r>
    </w:p>
    <w:p w14:paraId="204645ED" w14:textId="77777777" w:rsidR="00F87152" w:rsidRPr="00483525" w:rsidRDefault="009B466B" w:rsidP="00F40EB1">
      <w:pPr>
        <w:pStyle w:val="Paragrafoelenco"/>
        <w:numPr>
          <w:ilvl w:val="0"/>
          <w:numId w:val="2"/>
        </w:numPr>
        <w:spacing w:before="0" w:line="276" w:lineRule="auto"/>
        <w:ind w:left="1134"/>
        <w:jc w:val="both"/>
        <w:rPr>
          <w:rFonts w:ascii="Arial" w:hAnsi="Arial" w:cs="Arial"/>
          <w:sz w:val="24"/>
          <w:szCs w:val="24"/>
        </w:rPr>
      </w:pPr>
      <w:r w:rsidRPr="00483525">
        <w:rPr>
          <w:rFonts w:ascii="Arial" w:hAnsi="Arial" w:cs="Arial"/>
          <w:sz w:val="24"/>
          <w:szCs w:val="24"/>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42F55AEE" w14:textId="77777777" w:rsidR="00F87152" w:rsidRPr="00483525" w:rsidRDefault="009B466B" w:rsidP="00F40EB1">
      <w:pPr>
        <w:pStyle w:val="Textbody"/>
        <w:spacing w:after="0"/>
        <w:jc w:val="both"/>
        <w:rPr>
          <w:rFonts w:ascii="Arial" w:hAnsi="Arial" w:cs="Arial"/>
          <w:sz w:val="24"/>
          <w:szCs w:val="24"/>
        </w:rPr>
      </w:pPr>
      <w:r w:rsidRPr="00483525">
        <w:rPr>
          <w:rFonts w:ascii="Arial" w:hAnsi="Arial" w:cs="Arial"/>
          <w:sz w:val="24"/>
          <w:szCs w:val="24"/>
        </w:rPr>
        <w:t>Nel caso di consorzio di cooperative e imprese artigiane o di consorzio stabile, la domanda è sottoscritta, digitalmente, dal consorzio medesimo.</w:t>
      </w:r>
    </w:p>
    <w:p w14:paraId="59AE4163" w14:textId="222726B2" w:rsidR="00F87152" w:rsidRPr="00483525" w:rsidRDefault="009B466B" w:rsidP="00F40EB1">
      <w:pPr>
        <w:pStyle w:val="Textbody"/>
        <w:spacing w:after="0"/>
        <w:jc w:val="both"/>
        <w:rPr>
          <w:rFonts w:ascii="Arial" w:hAnsi="Arial" w:cs="Arial"/>
          <w:sz w:val="24"/>
          <w:szCs w:val="24"/>
        </w:rPr>
      </w:pPr>
      <w:r w:rsidRPr="00483525">
        <w:rPr>
          <w:rFonts w:ascii="Arial" w:hAnsi="Arial" w:cs="Arial"/>
          <w:sz w:val="24"/>
          <w:szCs w:val="24"/>
        </w:rPr>
        <w:t>La domanda, redatta possibilmente sul modello alleg</w:t>
      </w:r>
      <w:r w:rsidR="00DC596B">
        <w:rPr>
          <w:rFonts w:ascii="Arial" w:hAnsi="Arial" w:cs="Arial"/>
          <w:sz w:val="24"/>
          <w:szCs w:val="24"/>
        </w:rPr>
        <w:t xml:space="preserve">ato (Allegato A), </w:t>
      </w:r>
      <w:r w:rsidR="00DC596B" w:rsidRPr="00D52881">
        <w:rPr>
          <w:rFonts w:ascii="Arial" w:hAnsi="Arial" w:cs="Arial"/>
          <w:sz w:val="24"/>
          <w:szCs w:val="24"/>
        </w:rPr>
        <w:t xml:space="preserve">dovrà essere inviata </w:t>
      </w:r>
      <w:r w:rsidR="000E4368" w:rsidRPr="00D52881">
        <w:rPr>
          <w:rFonts w:ascii="Arial" w:hAnsi="Arial" w:cs="Arial"/>
          <w:sz w:val="24"/>
          <w:szCs w:val="24"/>
        </w:rPr>
        <w:t xml:space="preserve">a Sistema </w:t>
      </w:r>
      <w:r w:rsidR="00DC596B" w:rsidRPr="008E1596">
        <w:rPr>
          <w:rFonts w:ascii="Arial" w:hAnsi="Arial" w:cs="Arial"/>
          <w:sz w:val="24"/>
          <w:szCs w:val="24"/>
        </w:rPr>
        <w:t>e</w:t>
      </w:r>
      <w:r w:rsidRPr="008E1596">
        <w:rPr>
          <w:rFonts w:ascii="Arial" w:hAnsi="Arial" w:cs="Arial"/>
          <w:sz w:val="24"/>
          <w:szCs w:val="24"/>
        </w:rPr>
        <w:t xml:space="preserve">ntro </w:t>
      </w:r>
      <w:r w:rsidR="00116844" w:rsidRPr="008E1596">
        <w:rPr>
          <w:rFonts w:ascii="Arial" w:hAnsi="Arial" w:cs="Arial"/>
          <w:sz w:val="24"/>
          <w:szCs w:val="24"/>
        </w:rPr>
        <w:t xml:space="preserve">le </w:t>
      </w:r>
      <w:r w:rsidR="00116844" w:rsidRPr="008E1596">
        <w:rPr>
          <w:rFonts w:ascii="Arial" w:hAnsi="Arial" w:cs="Arial"/>
          <w:b/>
          <w:sz w:val="24"/>
          <w:szCs w:val="24"/>
        </w:rPr>
        <w:t>ore</w:t>
      </w:r>
      <w:r w:rsidR="005E5A41" w:rsidRPr="008E1596">
        <w:rPr>
          <w:rFonts w:ascii="Arial" w:hAnsi="Arial" w:cs="Arial"/>
          <w:b/>
          <w:sz w:val="24"/>
          <w:szCs w:val="24"/>
        </w:rPr>
        <w:t xml:space="preserve"> 23:</w:t>
      </w:r>
      <w:r w:rsidR="00DC596B" w:rsidRPr="008E1596">
        <w:rPr>
          <w:rFonts w:ascii="Arial" w:hAnsi="Arial" w:cs="Arial"/>
          <w:b/>
          <w:sz w:val="24"/>
          <w:szCs w:val="24"/>
        </w:rPr>
        <w:t>59 del giorno</w:t>
      </w:r>
      <w:r w:rsidR="00320C43" w:rsidRPr="008E1596">
        <w:rPr>
          <w:rFonts w:ascii="Arial" w:hAnsi="Arial" w:cs="Arial"/>
          <w:b/>
          <w:sz w:val="24"/>
          <w:szCs w:val="24"/>
        </w:rPr>
        <w:t xml:space="preserve"> 18 luglio 2025</w:t>
      </w:r>
      <w:r w:rsidR="00DC596B" w:rsidRPr="008E1596">
        <w:rPr>
          <w:rFonts w:ascii="Arial" w:hAnsi="Arial" w:cs="Arial"/>
          <w:sz w:val="24"/>
          <w:szCs w:val="24"/>
        </w:rPr>
        <w:t xml:space="preserve"> (</w:t>
      </w:r>
      <w:r w:rsidR="00320C43" w:rsidRPr="008E1596">
        <w:rPr>
          <w:rFonts w:ascii="Arial" w:hAnsi="Arial" w:cs="Arial"/>
          <w:sz w:val="24"/>
          <w:szCs w:val="24"/>
        </w:rPr>
        <w:t xml:space="preserve">garantendo così un periodo di almeno </w:t>
      </w:r>
      <w:r w:rsidR="00DC596B" w:rsidRPr="008E1596">
        <w:rPr>
          <w:rFonts w:ascii="Arial" w:hAnsi="Arial" w:cs="Arial"/>
          <w:sz w:val="24"/>
          <w:szCs w:val="24"/>
        </w:rPr>
        <w:t>10 giorni dalla pubblicazione dell’Avviso sul proprio sito</w:t>
      </w:r>
      <w:r w:rsidR="00320C43" w:rsidRPr="008E1596">
        <w:rPr>
          <w:rFonts w:ascii="Arial" w:hAnsi="Arial" w:cs="Arial"/>
          <w:sz w:val="24"/>
          <w:szCs w:val="24"/>
        </w:rPr>
        <w:t xml:space="preserve"> e su</w:t>
      </w:r>
      <w:r w:rsidR="00022AAF" w:rsidRPr="008E1596">
        <w:rPr>
          <w:rFonts w:ascii="Arial" w:hAnsi="Arial" w:cs="Arial"/>
          <w:sz w:val="24"/>
          <w:szCs w:val="24"/>
        </w:rPr>
        <w:t>lla</w:t>
      </w:r>
      <w:r w:rsidR="00320C43" w:rsidRPr="008E1596">
        <w:rPr>
          <w:rFonts w:ascii="Arial" w:hAnsi="Arial" w:cs="Arial"/>
          <w:sz w:val="24"/>
          <w:szCs w:val="24"/>
        </w:rPr>
        <w:t xml:space="preserve"> </w:t>
      </w:r>
      <w:r w:rsidR="00022AAF" w:rsidRPr="008E1596">
        <w:rPr>
          <w:rFonts w:ascii="Arial" w:hAnsi="Arial" w:cs="Arial"/>
          <w:sz w:val="24"/>
          <w:szCs w:val="24"/>
        </w:rPr>
        <w:t>Banca dati nazionale dei contratti pubblici dell’ANAC</w:t>
      </w:r>
      <w:r w:rsidR="00DC596B" w:rsidRPr="008E1596">
        <w:rPr>
          <w:rFonts w:ascii="Arial" w:hAnsi="Arial" w:cs="Arial"/>
          <w:sz w:val="24"/>
          <w:szCs w:val="24"/>
        </w:rPr>
        <w:t>)</w:t>
      </w:r>
      <w:r w:rsidR="00D52881" w:rsidRPr="008E1596">
        <w:rPr>
          <w:rFonts w:ascii="Arial" w:hAnsi="Arial" w:cs="Arial"/>
          <w:b/>
          <w:bCs/>
          <w:sz w:val="24"/>
          <w:szCs w:val="24"/>
        </w:rPr>
        <w:t>.</w:t>
      </w:r>
    </w:p>
    <w:p w14:paraId="0D0F6682" w14:textId="77777777" w:rsidR="00F87152" w:rsidRPr="00483525" w:rsidRDefault="009B466B" w:rsidP="00F40EB1">
      <w:pPr>
        <w:pStyle w:val="Textbody"/>
        <w:spacing w:after="0"/>
        <w:jc w:val="both"/>
        <w:rPr>
          <w:rFonts w:ascii="Arial" w:hAnsi="Arial" w:cs="Arial"/>
          <w:sz w:val="24"/>
          <w:szCs w:val="24"/>
        </w:rPr>
      </w:pPr>
      <w:r w:rsidRPr="00483525">
        <w:rPr>
          <w:rFonts w:ascii="Arial" w:hAnsi="Arial" w:cs="Arial"/>
          <w:sz w:val="24"/>
          <w:szCs w:val="24"/>
        </w:rPr>
        <w:t>Le domande pervenute in ritardo non verranno prese in considerazione.</w:t>
      </w:r>
    </w:p>
    <w:p w14:paraId="73A2EF54" w14:textId="41EE771D" w:rsidR="00553A52" w:rsidRPr="00483525" w:rsidRDefault="00116844" w:rsidP="00F40EB1">
      <w:pPr>
        <w:pStyle w:val="Textbody"/>
        <w:spacing w:after="0"/>
        <w:rPr>
          <w:rFonts w:ascii="Arial" w:hAnsi="Arial" w:cs="Arial"/>
          <w:sz w:val="24"/>
          <w:szCs w:val="24"/>
        </w:rPr>
      </w:pPr>
      <w:r w:rsidRPr="00483525">
        <w:rPr>
          <w:rFonts w:ascii="Arial" w:hAnsi="Arial" w:cs="Arial"/>
          <w:sz w:val="24"/>
          <w:szCs w:val="24"/>
        </w:rPr>
        <w:t xml:space="preserve">È ammessa domanda successiva, a sostituzione della precedente, purché pervenuta entro il termine di scadenza. </w:t>
      </w:r>
    </w:p>
    <w:p w14:paraId="24C558DA" w14:textId="77777777" w:rsidR="00553A52" w:rsidRPr="00483525" w:rsidRDefault="00553A52" w:rsidP="00F40EB1">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w:hAnsi="Arial" w:cs="Arial"/>
          <w:b/>
          <w:bCs/>
        </w:rPr>
      </w:pPr>
    </w:p>
    <w:p w14:paraId="33276599" w14:textId="607F23AC" w:rsidR="00CB5435" w:rsidRDefault="00182D2F" w:rsidP="00F40EB1">
      <w:pPr>
        <w:pStyle w:val="Textbody"/>
        <w:spacing w:after="0"/>
        <w:jc w:val="center"/>
        <w:outlineLvl w:val="0"/>
        <w:rPr>
          <w:rFonts w:ascii="Arial" w:hAnsi="Arial" w:cs="Arial"/>
          <w:b/>
          <w:bCs/>
          <w:sz w:val="24"/>
          <w:szCs w:val="24"/>
        </w:rPr>
      </w:pPr>
      <w:bookmarkStart w:id="17" w:name="_Toc194325570"/>
      <w:r w:rsidRPr="00483525">
        <w:rPr>
          <w:rFonts w:ascii="Arial" w:hAnsi="Arial" w:cs="Arial"/>
          <w:b/>
          <w:bCs/>
          <w:sz w:val="24"/>
          <w:szCs w:val="24"/>
        </w:rPr>
        <w:t xml:space="preserve">ART. </w:t>
      </w:r>
      <w:r w:rsidR="00CB5435">
        <w:rPr>
          <w:rFonts w:ascii="Arial" w:hAnsi="Arial" w:cs="Arial"/>
          <w:b/>
          <w:bCs/>
          <w:sz w:val="24"/>
          <w:szCs w:val="24"/>
        </w:rPr>
        <w:t>7</w:t>
      </w:r>
    </w:p>
    <w:p w14:paraId="4F840CFB" w14:textId="593075E3" w:rsidR="00116844" w:rsidRPr="00483525" w:rsidRDefault="00116844"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RICHIESTA DI CHIARIMENTI</w:t>
      </w:r>
      <w:bookmarkEnd w:id="17"/>
    </w:p>
    <w:p w14:paraId="1B60B095" w14:textId="299ADEBF" w:rsidR="00553A52" w:rsidRPr="00483525" w:rsidRDefault="00116844" w:rsidP="00F40EB1">
      <w:pPr>
        <w:pStyle w:val="Textbody"/>
        <w:spacing w:after="0"/>
        <w:jc w:val="both"/>
        <w:rPr>
          <w:rFonts w:ascii="Arial" w:hAnsi="Arial" w:cs="Arial"/>
          <w:sz w:val="24"/>
          <w:szCs w:val="24"/>
        </w:rPr>
      </w:pPr>
      <w:r w:rsidRPr="00D52881">
        <w:rPr>
          <w:rFonts w:ascii="Arial" w:hAnsi="Arial" w:cs="Arial"/>
          <w:sz w:val="24"/>
          <w:szCs w:val="24"/>
        </w:rPr>
        <w:t>Sarà possibile ottenere chiarimenti sulla presente procedura mediante la proposizione di quesiti</w:t>
      </w:r>
      <w:r w:rsidR="00CB5435" w:rsidRPr="00D52881">
        <w:rPr>
          <w:rFonts w:ascii="Arial" w:hAnsi="Arial" w:cs="Arial"/>
          <w:sz w:val="24"/>
          <w:szCs w:val="24"/>
        </w:rPr>
        <w:t xml:space="preserve"> inviati </w:t>
      </w:r>
      <w:r w:rsidR="000E4368" w:rsidRPr="00D52881">
        <w:rPr>
          <w:rFonts w:ascii="Arial" w:hAnsi="Arial" w:cs="Arial"/>
          <w:sz w:val="24"/>
          <w:szCs w:val="24"/>
        </w:rPr>
        <w:t xml:space="preserve">attraverso la sezione del Sistema riservata alle richieste di chiarimenti </w:t>
      </w:r>
      <w:r w:rsidR="00096B73" w:rsidRPr="00D52881">
        <w:rPr>
          <w:rFonts w:ascii="Arial" w:hAnsi="Arial" w:cs="Arial"/>
          <w:sz w:val="24"/>
          <w:szCs w:val="24"/>
        </w:rPr>
        <w:t>f</w:t>
      </w:r>
      <w:r w:rsidRPr="00D52881">
        <w:rPr>
          <w:rFonts w:ascii="Arial" w:hAnsi="Arial" w:cs="Arial"/>
          <w:sz w:val="24"/>
          <w:szCs w:val="24"/>
        </w:rPr>
        <w:t>ino a</w:t>
      </w:r>
      <w:r w:rsidR="00CB5435" w:rsidRPr="00D52881">
        <w:rPr>
          <w:rFonts w:ascii="Arial" w:hAnsi="Arial" w:cs="Arial"/>
          <w:sz w:val="24"/>
          <w:szCs w:val="24"/>
        </w:rPr>
        <w:t xml:space="preserve"> due </w:t>
      </w:r>
      <w:r w:rsidRPr="00D52881">
        <w:rPr>
          <w:rFonts w:ascii="Arial" w:hAnsi="Arial" w:cs="Arial"/>
          <w:sz w:val="24"/>
          <w:szCs w:val="24"/>
        </w:rPr>
        <w:t>giorni prima della scadenza del termine fissato per la</w:t>
      </w:r>
      <w:r w:rsidR="00096B73" w:rsidRPr="00D52881">
        <w:rPr>
          <w:rFonts w:ascii="Arial" w:hAnsi="Arial" w:cs="Arial"/>
          <w:sz w:val="24"/>
          <w:szCs w:val="24"/>
        </w:rPr>
        <w:t xml:space="preserve"> </w:t>
      </w:r>
      <w:r w:rsidRPr="00D52881">
        <w:rPr>
          <w:rFonts w:ascii="Arial" w:hAnsi="Arial" w:cs="Arial"/>
          <w:sz w:val="24"/>
          <w:szCs w:val="24"/>
        </w:rPr>
        <w:t xml:space="preserve">presentazione delle </w:t>
      </w:r>
      <w:r w:rsidR="00182D2F" w:rsidRPr="00D52881">
        <w:rPr>
          <w:rFonts w:ascii="Arial" w:hAnsi="Arial" w:cs="Arial"/>
          <w:sz w:val="24"/>
          <w:szCs w:val="24"/>
        </w:rPr>
        <w:t>M</w:t>
      </w:r>
      <w:r w:rsidRPr="00D52881">
        <w:rPr>
          <w:rFonts w:ascii="Arial" w:hAnsi="Arial" w:cs="Arial"/>
          <w:sz w:val="24"/>
          <w:szCs w:val="24"/>
        </w:rPr>
        <w:t>anifestazioni di Interesse.</w:t>
      </w:r>
      <w:r w:rsidRPr="00483525">
        <w:rPr>
          <w:rFonts w:ascii="Arial" w:hAnsi="Arial" w:cs="Arial"/>
          <w:sz w:val="24"/>
          <w:szCs w:val="24"/>
        </w:rPr>
        <w:t xml:space="preserve"> </w:t>
      </w:r>
    </w:p>
    <w:p w14:paraId="340187F5" w14:textId="083E4FD1" w:rsidR="00553A52" w:rsidRDefault="00553A52" w:rsidP="00F40EB1">
      <w:pPr>
        <w:pStyle w:val="Textbody"/>
        <w:spacing w:after="0"/>
        <w:jc w:val="both"/>
        <w:rPr>
          <w:rFonts w:ascii="Arial" w:hAnsi="Arial" w:cs="Arial"/>
          <w:sz w:val="24"/>
          <w:szCs w:val="24"/>
        </w:rPr>
      </w:pPr>
    </w:p>
    <w:p w14:paraId="5988ABF6" w14:textId="2110B8B7" w:rsidR="00B71085" w:rsidRDefault="00B71085" w:rsidP="00F40EB1">
      <w:pPr>
        <w:pStyle w:val="Textbody"/>
        <w:spacing w:after="0"/>
        <w:jc w:val="both"/>
        <w:rPr>
          <w:rFonts w:ascii="Arial" w:hAnsi="Arial" w:cs="Arial"/>
          <w:sz w:val="24"/>
          <w:szCs w:val="24"/>
        </w:rPr>
      </w:pPr>
    </w:p>
    <w:p w14:paraId="198B0885" w14:textId="04045798" w:rsidR="00B71085" w:rsidRDefault="00B71085" w:rsidP="00F40EB1">
      <w:pPr>
        <w:pStyle w:val="Textbody"/>
        <w:spacing w:after="0"/>
        <w:jc w:val="both"/>
        <w:rPr>
          <w:rFonts w:ascii="Arial" w:hAnsi="Arial" w:cs="Arial"/>
          <w:sz w:val="24"/>
          <w:szCs w:val="24"/>
        </w:rPr>
      </w:pPr>
    </w:p>
    <w:p w14:paraId="35A10EBA" w14:textId="77777777" w:rsidR="00B71085" w:rsidRPr="00483525" w:rsidRDefault="00B71085" w:rsidP="00F40EB1">
      <w:pPr>
        <w:pStyle w:val="Textbody"/>
        <w:spacing w:after="0"/>
        <w:jc w:val="both"/>
        <w:rPr>
          <w:rFonts w:ascii="Arial" w:hAnsi="Arial" w:cs="Arial"/>
          <w:sz w:val="24"/>
          <w:szCs w:val="24"/>
        </w:rPr>
      </w:pPr>
    </w:p>
    <w:p w14:paraId="6428089F" w14:textId="77777777" w:rsidR="00CB5435" w:rsidRDefault="00182D2F" w:rsidP="00F40EB1">
      <w:pPr>
        <w:pStyle w:val="Textbody"/>
        <w:spacing w:after="0"/>
        <w:jc w:val="center"/>
        <w:outlineLvl w:val="0"/>
        <w:rPr>
          <w:rFonts w:ascii="Arial" w:hAnsi="Arial" w:cs="Arial"/>
          <w:b/>
          <w:bCs/>
          <w:sz w:val="24"/>
          <w:szCs w:val="24"/>
        </w:rPr>
      </w:pPr>
      <w:bookmarkStart w:id="18" w:name="_Toc194325571"/>
      <w:r w:rsidRPr="00483525">
        <w:rPr>
          <w:rFonts w:ascii="Arial" w:hAnsi="Arial" w:cs="Arial"/>
          <w:b/>
          <w:bCs/>
          <w:sz w:val="24"/>
          <w:szCs w:val="24"/>
        </w:rPr>
        <w:lastRenderedPageBreak/>
        <w:t xml:space="preserve">ART. </w:t>
      </w:r>
      <w:r w:rsidR="00CB5435">
        <w:rPr>
          <w:rFonts w:ascii="Arial" w:hAnsi="Arial" w:cs="Arial"/>
          <w:b/>
          <w:bCs/>
          <w:sz w:val="24"/>
          <w:szCs w:val="24"/>
        </w:rPr>
        <w:t>8</w:t>
      </w:r>
    </w:p>
    <w:p w14:paraId="0C95C5D6" w14:textId="38104B5D" w:rsidR="00096B73" w:rsidRPr="00483525" w:rsidRDefault="00096B73"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VALUTAZIONE DELLE MANIFESTAZIONI DI INTERESSE</w:t>
      </w:r>
      <w:bookmarkEnd w:id="18"/>
    </w:p>
    <w:p w14:paraId="2963CFC1" w14:textId="15BDECDA" w:rsidR="005E5A41" w:rsidRPr="00D52881" w:rsidRDefault="005E5A41" w:rsidP="00F40EB1">
      <w:pPr>
        <w:pStyle w:val="Textbody"/>
        <w:spacing w:after="0"/>
        <w:jc w:val="both"/>
        <w:rPr>
          <w:rFonts w:ascii="Arial" w:hAnsi="Arial" w:cs="Arial"/>
          <w:sz w:val="24"/>
          <w:szCs w:val="24"/>
        </w:rPr>
      </w:pPr>
      <w:r w:rsidRPr="00D52881">
        <w:rPr>
          <w:rFonts w:ascii="Arial" w:hAnsi="Arial" w:cs="Arial"/>
          <w:sz w:val="24"/>
          <w:szCs w:val="24"/>
        </w:rPr>
        <w:t>Le Manifestazioni di Interesse pervenute entro il termine previsto saranno esaminate dal Responsabile Unico del Progetto, eventualmente coadiuvato dai collaboratori del gruppo di supporto.</w:t>
      </w:r>
    </w:p>
    <w:p w14:paraId="287840AC" w14:textId="02718645" w:rsidR="00AD2035" w:rsidRPr="00D52881" w:rsidRDefault="00CB5435" w:rsidP="005E5A41">
      <w:pPr>
        <w:pStyle w:val="Textbody"/>
        <w:spacing w:after="0"/>
        <w:jc w:val="both"/>
        <w:rPr>
          <w:rFonts w:ascii="Arial" w:hAnsi="Arial" w:cs="Arial"/>
          <w:sz w:val="24"/>
          <w:szCs w:val="24"/>
        </w:rPr>
      </w:pPr>
      <w:r w:rsidRPr="00D52881">
        <w:rPr>
          <w:rFonts w:ascii="Arial" w:hAnsi="Arial" w:cs="Arial"/>
          <w:sz w:val="24"/>
          <w:szCs w:val="24"/>
        </w:rPr>
        <w:t>L’istruttoria</w:t>
      </w:r>
      <w:r w:rsidR="005E5A41" w:rsidRPr="00D52881">
        <w:rPr>
          <w:rFonts w:ascii="Arial" w:hAnsi="Arial" w:cs="Arial"/>
          <w:sz w:val="24"/>
          <w:szCs w:val="24"/>
        </w:rPr>
        <w:t xml:space="preserve"> </w:t>
      </w:r>
      <w:r w:rsidR="00AD2035" w:rsidRPr="00D52881">
        <w:rPr>
          <w:rFonts w:ascii="Arial" w:hAnsi="Arial" w:cs="Arial"/>
          <w:sz w:val="24"/>
          <w:szCs w:val="24"/>
        </w:rPr>
        <w:t xml:space="preserve">sarà mirata a verificare l’iscrizione degli Operatori Economici </w:t>
      </w:r>
      <w:r w:rsidR="005E5A41" w:rsidRPr="00D52881">
        <w:rPr>
          <w:rFonts w:ascii="Arial" w:hAnsi="Arial" w:cs="Arial"/>
          <w:sz w:val="24"/>
          <w:szCs w:val="24"/>
        </w:rPr>
        <w:t>all’anagrafe antimafia degli esecutori ex art. 30 D.L. 189/2016</w:t>
      </w:r>
      <w:r w:rsidR="00AD2035" w:rsidRPr="00D52881">
        <w:rPr>
          <w:rFonts w:ascii="Arial" w:hAnsi="Arial" w:cs="Arial"/>
          <w:sz w:val="24"/>
          <w:szCs w:val="24"/>
        </w:rPr>
        <w:t xml:space="preserve"> nonché il possesso </w:t>
      </w:r>
      <w:r w:rsidR="005E5A41" w:rsidRPr="00D52881">
        <w:rPr>
          <w:rFonts w:ascii="Arial" w:hAnsi="Arial" w:cs="Arial"/>
          <w:sz w:val="24"/>
          <w:szCs w:val="24"/>
        </w:rPr>
        <w:t>dell’attestazione</w:t>
      </w:r>
      <w:r w:rsidR="00AD2035" w:rsidRPr="00D52881">
        <w:rPr>
          <w:rFonts w:ascii="Arial" w:hAnsi="Arial" w:cs="Arial"/>
          <w:sz w:val="24"/>
          <w:szCs w:val="24"/>
        </w:rPr>
        <w:t xml:space="preserve"> SOA</w:t>
      </w:r>
      <w:r w:rsidR="005E5A41" w:rsidRPr="00D52881">
        <w:rPr>
          <w:rFonts w:ascii="Arial" w:hAnsi="Arial" w:cs="Arial"/>
          <w:sz w:val="24"/>
          <w:szCs w:val="24"/>
        </w:rPr>
        <w:t xml:space="preserve"> per le categorie e classifiche indicate nel presente avviso.</w:t>
      </w:r>
    </w:p>
    <w:p w14:paraId="731FD6C3" w14:textId="25C04F4C" w:rsidR="00096B73" w:rsidRPr="00D52881" w:rsidRDefault="0098064A" w:rsidP="00F40EB1">
      <w:pPr>
        <w:pStyle w:val="Textbody"/>
        <w:spacing w:after="0"/>
        <w:jc w:val="both"/>
        <w:rPr>
          <w:rFonts w:ascii="Arial" w:hAnsi="Arial" w:cs="Arial"/>
          <w:sz w:val="24"/>
          <w:szCs w:val="24"/>
        </w:rPr>
      </w:pPr>
      <w:r w:rsidRPr="00D52881">
        <w:rPr>
          <w:rFonts w:ascii="Arial" w:hAnsi="Arial" w:cs="Arial"/>
          <w:sz w:val="24"/>
          <w:szCs w:val="24"/>
        </w:rPr>
        <w:t>Lo stesso RUP</w:t>
      </w:r>
      <w:r w:rsidR="00096B73" w:rsidRPr="00D52881">
        <w:rPr>
          <w:rFonts w:ascii="Arial" w:hAnsi="Arial" w:cs="Arial"/>
          <w:sz w:val="24"/>
          <w:szCs w:val="24"/>
        </w:rPr>
        <w:t>, previa verifica della completezza delle dichiarazioni rese in ordine al possesso dei</w:t>
      </w:r>
      <w:r w:rsidR="003F507B" w:rsidRPr="00D52881">
        <w:rPr>
          <w:rFonts w:ascii="Arial" w:hAnsi="Arial" w:cs="Arial"/>
          <w:sz w:val="24"/>
          <w:szCs w:val="24"/>
        </w:rPr>
        <w:t xml:space="preserve"> </w:t>
      </w:r>
      <w:r w:rsidR="00096B73" w:rsidRPr="00D52881">
        <w:rPr>
          <w:rFonts w:ascii="Arial" w:hAnsi="Arial" w:cs="Arial"/>
          <w:sz w:val="24"/>
          <w:szCs w:val="24"/>
        </w:rPr>
        <w:t>requisiti, provvederà al termine delle operazioni alla redazione dell’elenco degli Operatori Economici</w:t>
      </w:r>
      <w:r w:rsidR="003F507B" w:rsidRPr="00D52881">
        <w:rPr>
          <w:rFonts w:ascii="Arial" w:hAnsi="Arial" w:cs="Arial"/>
          <w:sz w:val="24"/>
          <w:szCs w:val="24"/>
        </w:rPr>
        <w:t xml:space="preserve"> </w:t>
      </w:r>
      <w:r w:rsidR="00096B73" w:rsidRPr="00D52881">
        <w:rPr>
          <w:rFonts w:ascii="Arial" w:hAnsi="Arial" w:cs="Arial"/>
          <w:sz w:val="24"/>
          <w:szCs w:val="24"/>
        </w:rPr>
        <w:t>ammessi.</w:t>
      </w:r>
    </w:p>
    <w:p w14:paraId="5CE17A75" w14:textId="77777777" w:rsidR="0098064A" w:rsidRPr="00D52881" w:rsidRDefault="0098064A" w:rsidP="0098064A">
      <w:pPr>
        <w:tabs>
          <w:tab w:val="left" w:pos="9639"/>
        </w:tabs>
        <w:spacing w:line="276" w:lineRule="auto"/>
        <w:rPr>
          <w:rFonts w:ascii="Arial" w:hAnsi="Arial" w:cs="Arial"/>
          <w:sz w:val="24"/>
          <w:szCs w:val="24"/>
        </w:rPr>
      </w:pPr>
      <w:r w:rsidRPr="00D52881">
        <w:rPr>
          <w:rFonts w:ascii="Arial" w:hAnsi="Arial" w:cs="Arial"/>
          <w:sz w:val="24"/>
          <w:szCs w:val="24"/>
        </w:rPr>
        <w:t xml:space="preserve">Con la procedura di soccorso istruttorio di cui all’articolo 101 del Codice può essere sanata ogni omissione, inesattezza o irregolarità della domanda di partecipazione e di ogni altro documento richiesto per la partecipazione alla presente manifestazione di interesse. Non sono sanabili le omissioni, le inesattezze e irregolarità che rendono assolutamente incerta l’identità del concorrente. A titolo esemplificativo, si chiarisce che: </w:t>
      </w:r>
    </w:p>
    <w:p w14:paraId="5123C1E7" w14:textId="77777777" w:rsidR="0098064A" w:rsidRPr="00D52881" w:rsidRDefault="0098064A" w:rsidP="0098064A">
      <w:pPr>
        <w:pStyle w:val="Paragrafoelenco"/>
        <w:numPr>
          <w:ilvl w:val="0"/>
          <w:numId w:val="18"/>
        </w:numPr>
        <w:suppressAutoHyphens w:val="0"/>
        <w:spacing w:before="60" w:after="60" w:line="276" w:lineRule="auto"/>
        <w:jc w:val="both"/>
        <w:textAlignment w:val="auto"/>
        <w:rPr>
          <w:rFonts w:ascii="Arial" w:hAnsi="Arial" w:cs="Arial"/>
          <w:sz w:val="24"/>
          <w:szCs w:val="24"/>
        </w:rPr>
      </w:pPr>
      <w:r w:rsidRPr="00D52881">
        <w:rPr>
          <w:rFonts w:ascii="Arial" w:hAnsi="Arial" w:cs="Arial"/>
          <w:sz w:val="24"/>
          <w:szCs w:val="24"/>
        </w:rPr>
        <w:t xml:space="preserve">il mancato possesso dei prescritti requisiti di partecipazione </w:t>
      </w:r>
      <w:r w:rsidRPr="00D52881">
        <w:rPr>
          <w:rFonts w:ascii="Arial" w:hAnsi="Arial" w:cs="Arial"/>
          <w:b/>
          <w:sz w:val="24"/>
          <w:szCs w:val="24"/>
        </w:rPr>
        <w:t>non è sanabile</w:t>
      </w:r>
      <w:r w:rsidRPr="00D52881">
        <w:rPr>
          <w:rFonts w:ascii="Arial" w:hAnsi="Arial" w:cs="Arial"/>
          <w:sz w:val="24"/>
          <w:szCs w:val="24"/>
        </w:rPr>
        <w:t xml:space="preserve"> mediante soccorso istruttorio ed è causa di esclusione dalla procedura;</w:t>
      </w:r>
    </w:p>
    <w:p w14:paraId="63D2AE3B" w14:textId="77777777" w:rsidR="0098064A" w:rsidRPr="00D52881" w:rsidRDefault="0098064A" w:rsidP="0098064A">
      <w:pPr>
        <w:pStyle w:val="Paragrafoelenco"/>
        <w:numPr>
          <w:ilvl w:val="0"/>
          <w:numId w:val="18"/>
        </w:numPr>
        <w:suppressAutoHyphens w:val="0"/>
        <w:spacing w:before="60" w:after="60" w:line="276" w:lineRule="auto"/>
        <w:jc w:val="both"/>
        <w:textAlignment w:val="auto"/>
        <w:rPr>
          <w:rFonts w:ascii="Arial" w:hAnsi="Arial" w:cs="Arial"/>
          <w:sz w:val="24"/>
          <w:szCs w:val="24"/>
        </w:rPr>
      </w:pPr>
      <w:r w:rsidRPr="00D52881">
        <w:rPr>
          <w:rFonts w:ascii="Arial" w:hAnsi="Arial" w:cs="Arial"/>
          <w:sz w:val="24"/>
          <w:szCs w:val="24"/>
        </w:rPr>
        <w:t>l’omessa o incompleta nonché irregolare presentazione delle dichiarazioni sul possesso dei requisiti di partecipazione e ogni altra mancanza, incompletezza o irregolarità della domanda, sono sanabili, ad eccezione delle false dichiarazioni;</w:t>
      </w:r>
    </w:p>
    <w:p w14:paraId="2472FC2E" w14:textId="77777777" w:rsidR="0098064A" w:rsidRPr="00D52881" w:rsidRDefault="0098064A" w:rsidP="0098064A">
      <w:pPr>
        <w:pStyle w:val="Paragrafoelenco"/>
        <w:numPr>
          <w:ilvl w:val="0"/>
          <w:numId w:val="18"/>
        </w:numPr>
        <w:suppressAutoHyphens w:val="0"/>
        <w:spacing w:before="60" w:after="60" w:line="276" w:lineRule="auto"/>
        <w:jc w:val="both"/>
        <w:textAlignment w:val="auto"/>
        <w:rPr>
          <w:rFonts w:ascii="Arial" w:hAnsi="Arial" w:cs="Arial"/>
          <w:sz w:val="24"/>
          <w:szCs w:val="24"/>
        </w:rPr>
      </w:pPr>
      <w:r w:rsidRPr="00D52881">
        <w:rPr>
          <w:rFonts w:ascii="Arial" w:hAnsi="Arial" w:cs="Arial"/>
          <w:sz w:val="24"/>
          <w:szCs w:val="24"/>
        </w:rPr>
        <w:t>il difetto di sottoscrizione della domanda di partecipazione e delle dichiarazioni richieste è sanabile;</w:t>
      </w:r>
    </w:p>
    <w:p w14:paraId="6A413604" w14:textId="77777777" w:rsidR="0098064A" w:rsidRPr="00D52881" w:rsidRDefault="0098064A" w:rsidP="0098064A">
      <w:pPr>
        <w:pStyle w:val="Corpotesto"/>
        <w:tabs>
          <w:tab w:val="left" w:pos="9639"/>
        </w:tabs>
        <w:spacing w:before="0" w:line="276" w:lineRule="auto"/>
        <w:ind w:left="0" w:right="6"/>
        <w:rPr>
          <w:rFonts w:ascii="Arial" w:hAnsi="Arial" w:cs="Arial"/>
        </w:rPr>
      </w:pPr>
      <w:r w:rsidRPr="00D52881">
        <w:rPr>
          <w:rFonts w:ascii="Arial" w:hAnsi="Arial" w:cs="Arial"/>
        </w:rPr>
        <w:t>Ai fini del soccorso istruttorio è assegnato al concorrente un termine di 5 giorni affinché siano rese, integrate o regolarizzate le dichiarazioni necessarie, indicando il contenuto e i soggetti che le devono rendere.</w:t>
      </w:r>
    </w:p>
    <w:p w14:paraId="1D777905" w14:textId="62C23854" w:rsidR="0098064A" w:rsidRPr="00D52881" w:rsidRDefault="0098064A" w:rsidP="0098064A">
      <w:pPr>
        <w:pStyle w:val="Textbody"/>
        <w:spacing w:after="0"/>
        <w:jc w:val="both"/>
        <w:rPr>
          <w:rFonts w:ascii="Arial" w:hAnsi="Arial" w:cs="Arial"/>
          <w:sz w:val="24"/>
          <w:szCs w:val="24"/>
        </w:rPr>
      </w:pPr>
      <w:r w:rsidRPr="00D52881">
        <w:rPr>
          <w:rFonts w:ascii="Arial" w:hAnsi="Arial" w:cs="Arial"/>
          <w:sz w:val="24"/>
          <w:szCs w:val="24"/>
        </w:rPr>
        <w:t>In caso di inutile decorso del termine sopra specificato o nel caso di documentazione integrativa incompleta o insufficiente, la stazione appaltante procede all’esclusione del concorrente dalla procedura.</w:t>
      </w:r>
    </w:p>
    <w:p w14:paraId="417FDBA6" w14:textId="2D834446" w:rsidR="00096B73" w:rsidRPr="005E5A41" w:rsidRDefault="00096B73" w:rsidP="00F40EB1">
      <w:pPr>
        <w:pStyle w:val="Textbody"/>
        <w:spacing w:after="0"/>
        <w:jc w:val="both"/>
        <w:rPr>
          <w:rFonts w:ascii="Arial" w:hAnsi="Arial" w:cs="Arial"/>
          <w:sz w:val="24"/>
          <w:szCs w:val="24"/>
        </w:rPr>
      </w:pPr>
      <w:r w:rsidRPr="00D52881">
        <w:rPr>
          <w:rFonts w:ascii="Arial" w:hAnsi="Arial" w:cs="Arial"/>
          <w:sz w:val="24"/>
          <w:szCs w:val="24"/>
        </w:rPr>
        <w:t>L’</w:t>
      </w:r>
      <w:r w:rsidR="00C245B5" w:rsidRPr="00D52881">
        <w:rPr>
          <w:rFonts w:ascii="Arial" w:hAnsi="Arial" w:cs="Arial"/>
          <w:sz w:val="24"/>
          <w:szCs w:val="24"/>
        </w:rPr>
        <w:t>USR</w:t>
      </w:r>
      <w:r w:rsidRPr="00D52881">
        <w:rPr>
          <w:rFonts w:ascii="Arial" w:hAnsi="Arial" w:cs="Arial"/>
          <w:sz w:val="24"/>
          <w:szCs w:val="24"/>
        </w:rPr>
        <w:t xml:space="preserve">, ai sensi dell’art. 71 del </w:t>
      </w:r>
      <w:r w:rsidR="00CB5435" w:rsidRPr="00D52881">
        <w:rPr>
          <w:rFonts w:ascii="Arial" w:hAnsi="Arial" w:cs="Arial"/>
          <w:sz w:val="24"/>
          <w:szCs w:val="24"/>
        </w:rPr>
        <w:t>D</w:t>
      </w:r>
      <w:r w:rsidRPr="00D52881">
        <w:rPr>
          <w:rFonts w:ascii="Arial" w:hAnsi="Arial" w:cs="Arial"/>
          <w:sz w:val="24"/>
          <w:szCs w:val="24"/>
        </w:rPr>
        <w:t>.P.R. n. 445 del 28.12.2000, si riserva</w:t>
      </w:r>
      <w:r w:rsidR="005E5A41" w:rsidRPr="00D52881">
        <w:rPr>
          <w:rFonts w:ascii="Arial" w:hAnsi="Arial" w:cs="Arial"/>
          <w:sz w:val="24"/>
          <w:szCs w:val="24"/>
        </w:rPr>
        <w:t xml:space="preserve"> altresì</w:t>
      </w:r>
      <w:r w:rsidRPr="00D52881">
        <w:rPr>
          <w:rFonts w:ascii="Arial" w:hAnsi="Arial" w:cs="Arial"/>
          <w:sz w:val="24"/>
          <w:szCs w:val="24"/>
        </w:rPr>
        <w:t xml:space="preserve"> la possibilità di</w:t>
      </w:r>
      <w:r w:rsidR="003F507B" w:rsidRPr="00D52881">
        <w:rPr>
          <w:rFonts w:ascii="Arial" w:hAnsi="Arial" w:cs="Arial"/>
          <w:sz w:val="24"/>
          <w:szCs w:val="24"/>
        </w:rPr>
        <w:t xml:space="preserve"> </w:t>
      </w:r>
      <w:r w:rsidRPr="00D52881">
        <w:rPr>
          <w:rFonts w:ascii="Arial" w:hAnsi="Arial" w:cs="Arial"/>
          <w:sz w:val="24"/>
          <w:szCs w:val="24"/>
        </w:rPr>
        <w:t>verificare la veridicità dei dati indicati nella candidatura e di richiedere in qualsiasi momento i documenti</w:t>
      </w:r>
      <w:r w:rsidR="003F507B" w:rsidRPr="00D52881">
        <w:rPr>
          <w:rFonts w:ascii="Arial" w:hAnsi="Arial" w:cs="Arial"/>
          <w:sz w:val="24"/>
          <w:szCs w:val="24"/>
        </w:rPr>
        <w:t xml:space="preserve"> g</w:t>
      </w:r>
      <w:r w:rsidRPr="00D52881">
        <w:rPr>
          <w:rFonts w:ascii="Arial" w:hAnsi="Arial" w:cs="Arial"/>
          <w:sz w:val="24"/>
          <w:szCs w:val="24"/>
        </w:rPr>
        <w:t>iustificativi.</w:t>
      </w:r>
    </w:p>
    <w:p w14:paraId="0ABBAF01" w14:textId="77777777" w:rsidR="009D6447" w:rsidRDefault="009D6447" w:rsidP="00F40EB1">
      <w:pPr>
        <w:pStyle w:val="Textbody"/>
        <w:spacing w:after="0"/>
        <w:jc w:val="both"/>
        <w:rPr>
          <w:rFonts w:ascii="Arial" w:hAnsi="Arial" w:cs="Arial"/>
          <w:sz w:val="24"/>
          <w:szCs w:val="24"/>
        </w:rPr>
      </w:pPr>
    </w:p>
    <w:p w14:paraId="6105F42E" w14:textId="77777777" w:rsidR="00553A52" w:rsidRPr="00483525" w:rsidRDefault="00553A52" w:rsidP="00F40EB1">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w:hAnsi="Arial" w:cs="Arial"/>
          <w:b/>
          <w:bCs/>
        </w:rPr>
      </w:pPr>
    </w:p>
    <w:p w14:paraId="2A4C5A18" w14:textId="77777777" w:rsidR="00CB5435" w:rsidRDefault="00CB5435" w:rsidP="00F40EB1">
      <w:pPr>
        <w:pStyle w:val="Textbody"/>
        <w:spacing w:after="0"/>
        <w:jc w:val="center"/>
        <w:outlineLvl w:val="0"/>
        <w:rPr>
          <w:rFonts w:ascii="Arial" w:hAnsi="Arial" w:cs="Arial"/>
          <w:b/>
          <w:bCs/>
          <w:sz w:val="24"/>
          <w:szCs w:val="24"/>
        </w:rPr>
      </w:pPr>
      <w:bookmarkStart w:id="19" w:name="_Toc194325572"/>
      <w:r>
        <w:rPr>
          <w:rFonts w:ascii="Arial" w:hAnsi="Arial" w:cs="Arial"/>
          <w:b/>
          <w:bCs/>
          <w:sz w:val="24"/>
          <w:szCs w:val="24"/>
        </w:rPr>
        <w:t>ART. 9</w:t>
      </w:r>
    </w:p>
    <w:p w14:paraId="7695D11C" w14:textId="5A23CBC0" w:rsidR="00F87152" w:rsidRPr="00483525" w:rsidRDefault="009B466B"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MODALITÀ DI SCELTA DEGLI OPERATORI ECONOMICI DA INVITARE</w:t>
      </w:r>
      <w:bookmarkEnd w:id="19"/>
    </w:p>
    <w:p w14:paraId="5981DBCD" w14:textId="77777777" w:rsidR="00DA6B9E" w:rsidRPr="00D4758C" w:rsidRDefault="00452FBB" w:rsidP="00F40EB1">
      <w:pPr>
        <w:spacing w:line="276" w:lineRule="auto"/>
        <w:rPr>
          <w:rFonts w:ascii="Arial" w:eastAsia="Times New Roman" w:hAnsi="Arial" w:cs="Arial"/>
          <w:sz w:val="24"/>
          <w:szCs w:val="24"/>
        </w:rPr>
      </w:pPr>
      <w:r w:rsidRPr="00D4758C">
        <w:rPr>
          <w:rFonts w:ascii="Arial" w:hAnsi="Arial" w:cs="Arial"/>
          <w:sz w:val="24"/>
          <w:szCs w:val="24"/>
        </w:rPr>
        <w:t>L</w:t>
      </w:r>
      <w:r w:rsidRPr="00D4758C">
        <w:rPr>
          <w:rFonts w:ascii="Arial" w:hAnsi="Arial" w:cs="Arial"/>
          <w:bCs/>
          <w:sz w:val="24"/>
          <w:szCs w:val="24"/>
        </w:rPr>
        <w:t>a presente</w:t>
      </w:r>
      <w:r w:rsidRPr="00D4758C">
        <w:rPr>
          <w:rFonts w:ascii="Arial" w:hAnsi="Arial" w:cs="Arial"/>
          <w:b/>
          <w:sz w:val="24"/>
          <w:szCs w:val="24"/>
        </w:rPr>
        <w:t xml:space="preserve"> </w:t>
      </w:r>
      <w:r w:rsidRPr="00D4758C">
        <w:rPr>
          <w:rFonts w:ascii="Arial" w:eastAsia="Times New Roman" w:hAnsi="Arial" w:cs="Arial"/>
          <w:sz w:val="24"/>
          <w:szCs w:val="24"/>
        </w:rPr>
        <w:t>indagine di mercato, svolta ai sensi dell’Allegato II.1 al Codice, è preordinata a conoscere gli operatori economici interessati a partecipare</w:t>
      </w:r>
      <w:r w:rsidRPr="00D4758C">
        <w:rPr>
          <w:rFonts w:ascii="Arial" w:hAnsi="Arial" w:cs="Arial"/>
          <w:b/>
          <w:sz w:val="24"/>
          <w:szCs w:val="24"/>
        </w:rPr>
        <w:t xml:space="preserve"> </w:t>
      </w:r>
      <w:r w:rsidRPr="00D4758C">
        <w:rPr>
          <w:rFonts w:ascii="Arial" w:eastAsia="Times New Roman" w:hAnsi="Arial" w:cs="Arial"/>
          <w:sz w:val="24"/>
          <w:szCs w:val="24"/>
        </w:rPr>
        <w:t xml:space="preserve">alla procedura negoziata di cui sopra, senza però ingenerare negli stessi operatori alcun affidamento </w:t>
      </w:r>
      <w:r w:rsidR="00DA6B9E" w:rsidRPr="00D4758C">
        <w:rPr>
          <w:rFonts w:ascii="Arial" w:eastAsia="Times New Roman" w:hAnsi="Arial" w:cs="Arial"/>
          <w:sz w:val="24"/>
          <w:szCs w:val="24"/>
        </w:rPr>
        <w:t>a</w:t>
      </w:r>
      <w:r w:rsidRPr="00D4758C">
        <w:rPr>
          <w:rFonts w:ascii="Arial" w:eastAsia="Times New Roman" w:hAnsi="Arial" w:cs="Arial"/>
          <w:sz w:val="24"/>
          <w:szCs w:val="24"/>
        </w:rPr>
        <w:t xml:space="preserve">l successivo invito alla procedura. </w:t>
      </w:r>
    </w:p>
    <w:p w14:paraId="2437A0D2" w14:textId="64F9B643" w:rsidR="00AD2035" w:rsidRPr="00D4758C" w:rsidRDefault="00452FBB" w:rsidP="00F40EB1">
      <w:pPr>
        <w:spacing w:line="276" w:lineRule="auto"/>
        <w:rPr>
          <w:rFonts w:ascii="Arial" w:eastAsia="Times New Roman" w:hAnsi="Arial" w:cs="Arial"/>
          <w:b/>
          <w:sz w:val="24"/>
          <w:szCs w:val="24"/>
          <w:u w:val="single"/>
        </w:rPr>
      </w:pPr>
      <w:r w:rsidRPr="00D4758C">
        <w:rPr>
          <w:rFonts w:ascii="Arial" w:eastAsia="Times New Roman" w:hAnsi="Arial" w:cs="Arial"/>
          <w:b/>
          <w:sz w:val="24"/>
          <w:szCs w:val="24"/>
          <w:u w:val="single"/>
        </w:rPr>
        <w:lastRenderedPageBreak/>
        <w:t xml:space="preserve">Il presente Avviso, pertanto, non costituisce invito a partecipare alla procedura di gara pubblica, né </w:t>
      </w:r>
      <w:r w:rsidR="001F4540" w:rsidRPr="00D4758C">
        <w:rPr>
          <w:rFonts w:ascii="Arial" w:eastAsia="Times New Roman" w:hAnsi="Arial" w:cs="Arial"/>
          <w:b/>
          <w:sz w:val="24"/>
          <w:szCs w:val="24"/>
          <w:u w:val="single"/>
        </w:rPr>
        <w:t xml:space="preserve">richiesta di </w:t>
      </w:r>
      <w:r w:rsidRPr="00D4758C">
        <w:rPr>
          <w:rFonts w:ascii="Arial" w:eastAsia="Times New Roman" w:hAnsi="Arial" w:cs="Arial"/>
          <w:b/>
          <w:sz w:val="24"/>
          <w:szCs w:val="24"/>
          <w:u w:val="single"/>
        </w:rPr>
        <w:t xml:space="preserve">offerta. </w:t>
      </w:r>
    </w:p>
    <w:p w14:paraId="6C84212C" w14:textId="22E41CF5" w:rsidR="00F87152" w:rsidRPr="00D4758C" w:rsidRDefault="00452FBB" w:rsidP="00F40EB1">
      <w:pPr>
        <w:spacing w:line="276" w:lineRule="auto"/>
        <w:rPr>
          <w:rFonts w:ascii="Arial" w:eastAsia="Times New Roman" w:hAnsi="Arial" w:cs="Arial"/>
          <w:b/>
          <w:sz w:val="24"/>
          <w:szCs w:val="24"/>
          <w:u w:val="single"/>
        </w:rPr>
      </w:pPr>
      <w:r w:rsidRPr="00D4758C">
        <w:rPr>
          <w:rFonts w:ascii="Arial" w:hAnsi="Arial" w:cs="Arial"/>
          <w:b/>
          <w:sz w:val="24"/>
          <w:szCs w:val="24"/>
          <w:u w:val="single"/>
        </w:rPr>
        <w:t xml:space="preserve">Il presente </w:t>
      </w:r>
      <w:r w:rsidR="00AD2035" w:rsidRPr="00D4758C">
        <w:rPr>
          <w:rFonts w:ascii="Arial" w:hAnsi="Arial" w:cs="Arial"/>
          <w:b/>
          <w:sz w:val="24"/>
          <w:szCs w:val="24"/>
          <w:u w:val="single"/>
        </w:rPr>
        <w:t>A</w:t>
      </w:r>
      <w:r w:rsidRPr="00D4758C">
        <w:rPr>
          <w:rFonts w:ascii="Arial" w:hAnsi="Arial" w:cs="Arial"/>
          <w:b/>
          <w:sz w:val="24"/>
          <w:szCs w:val="24"/>
          <w:u w:val="single"/>
        </w:rPr>
        <w:t>vviso, inoltre,</w:t>
      </w:r>
      <w:r w:rsidR="009B466B" w:rsidRPr="00D4758C">
        <w:rPr>
          <w:rFonts w:ascii="Arial" w:hAnsi="Arial" w:cs="Arial"/>
          <w:b/>
          <w:sz w:val="24"/>
          <w:szCs w:val="24"/>
          <w:u w:val="single"/>
        </w:rPr>
        <w:t xml:space="preserve"> non comporta alcun impegno di effettivo affidamento a carico della stazione appaltante, in quanto l'affidamento verrà disposto in seguito all'espletamento della procedura negoziata che avrà inizio con l'invio della Lettera di invito.</w:t>
      </w:r>
      <w:r w:rsidRPr="00D4758C">
        <w:rPr>
          <w:rFonts w:ascii="Arial" w:hAnsi="Arial" w:cs="Arial"/>
          <w:b/>
          <w:sz w:val="24"/>
          <w:szCs w:val="24"/>
          <w:u w:val="single"/>
        </w:rPr>
        <w:t xml:space="preserve"> </w:t>
      </w:r>
    </w:p>
    <w:p w14:paraId="56FE08A6" w14:textId="42AD3559" w:rsidR="00FB4DF2" w:rsidRDefault="009B466B" w:rsidP="00F40EB1">
      <w:pPr>
        <w:pStyle w:val="Textbody"/>
        <w:spacing w:after="0"/>
        <w:jc w:val="both"/>
        <w:rPr>
          <w:rFonts w:ascii="Arial" w:hAnsi="Arial" w:cs="Arial"/>
          <w:sz w:val="24"/>
          <w:szCs w:val="24"/>
        </w:rPr>
      </w:pPr>
      <w:r w:rsidRPr="00D4758C">
        <w:rPr>
          <w:rFonts w:ascii="Arial" w:hAnsi="Arial" w:cs="Arial"/>
          <w:sz w:val="24"/>
          <w:szCs w:val="24"/>
        </w:rPr>
        <w:t xml:space="preserve">Verranno invitati alla procedura di gara </w:t>
      </w:r>
      <w:r w:rsidR="00146F8F" w:rsidRPr="00D4758C">
        <w:rPr>
          <w:rFonts w:ascii="Arial" w:hAnsi="Arial" w:cs="Arial"/>
          <w:b/>
          <w:sz w:val="24"/>
          <w:szCs w:val="24"/>
          <w:u w:val="single"/>
        </w:rPr>
        <w:t>dieci</w:t>
      </w:r>
      <w:r w:rsidR="00AD2035" w:rsidRPr="00D4758C">
        <w:rPr>
          <w:rFonts w:ascii="Arial" w:hAnsi="Arial" w:cs="Arial"/>
          <w:b/>
          <w:sz w:val="24"/>
          <w:szCs w:val="24"/>
          <w:u w:val="single"/>
        </w:rPr>
        <w:t xml:space="preserve"> </w:t>
      </w:r>
      <w:r w:rsidRPr="00D4758C">
        <w:rPr>
          <w:rFonts w:ascii="Arial" w:hAnsi="Arial" w:cs="Arial"/>
          <w:b/>
          <w:sz w:val="24"/>
          <w:szCs w:val="24"/>
          <w:u w:val="single"/>
        </w:rPr>
        <w:t>operatori</w:t>
      </w:r>
      <w:r w:rsidR="00AD2035" w:rsidRPr="00D4758C">
        <w:rPr>
          <w:rFonts w:ascii="Arial" w:hAnsi="Arial" w:cs="Arial"/>
          <w:b/>
          <w:sz w:val="24"/>
          <w:szCs w:val="24"/>
          <w:u w:val="single"/>
        </w:rPr>
        <w:t xml:space="preserve"> economici</w:t>
      </w:r>
      <w:r w:rsidR="00AD2035" w:rsidRPr="00D4758C">
        <w:rPr>
          <w:rFonts w:ascii="Arial" w:hAnsi="Arial" w:cs="Arial"/>
          <w:sz w:val="24"/>
          <w:szCs w:val="24"/>
        </w:rPr>
        <w:t xml:space="preserve">, </w:t>
      </w:r>
      <w:r w:rsidR="00146F8F" w:rsidRPr="00D4758C">
        <w:rPr>
          <w:rFonts w:ascii="Arial" w:hAnsi="Arial" w:cs="Arial"/>
          <w:sz w:val="24"/>
          <w:szCs w:val="24"/>
        </w:rPr>
        <w:t xml:space="preserve">in numero doppio cioè rispetto al limite minimo introdotto </w:t>
      </w:r>
      <w:r w:rsidR="00AD2035" w:rsidRPr="00D4758C">
        <w:rPr>
          <w:rFonts w:ascii="Arial" w:hAnsi="Arial" w:cs="Arial"/>
          <w:sz w:val="24"/>
          <w:szCs w:val="24"/>
        </w:rPr>
        <w:t xml:space="preserve">dall’art 5. comma 1 </w:t>
      </w:r>
      <w:proofErr w:type="spellStart"/>
      <w:r w:rsidR="00AD2035" w:rsidRPr="00D4758C">
        <w:rPr>
          <w:rFonts w:ascii="Arial" w:hAnsi="Arial" w:cs="Arial"/>
          <w:sz w:val="24"/>
          <w:szCs w:val="24"/>
        </w:rPr>
        <w:t>lett</w:t>
      </w:r>
      <w:proofErr w:type="spellEnd"/>
      <w:r w:rsidR="00AD2035" w:rsidRPr="00D4758C">
        <w:rPr>
          <w:rFonts w:ascii="Arial" w:hAnsi="Arial" w:cs="Arial"/>
          <w:sz w:val="24"/>
          <w:szCs w:val="24"/>
        </w:rPr>
        <w:t>. c) dell’Ordinanza Speciale n°22/202</w:t>
      </w:r>
      <w:r w:rsidR="00FB4DF2">
        <w:rPr>
          <w:rFonts w:ascii="Arial" w:hAnsi="Arial" w:cs="Arial"/>
          <w:sz w:val="24"/>
          <w:szCs w:val="24"/>
        </w:rPr>
        <w:t>1 del Commissario Straordinario.</w:t>
      </w:r>
    </w:p>
    <w:p w14:paraId="2E4C0289" w14:textId="689034B5" w:rsidR="00FB4DF2" w:rsidRDefault="00FB4DF2" w:rsidP="00F40EB1">
      <w:pPr>
        <w:pStyle w:val="Textbody"/>
        <w:spacing w:after="0"/>
        <w:jc w:val="both"/>
        <w:rPr>
          <w:rFonts w:ascii="Arial" w:hAnsi="Arial" w:cs="Arial"/>
          <w:sz w:val="24"/>
          <w:szCs w:val="24"/>
        </w:rPr>
      </w:pPr>
      <w:r>
        <w:rPr>
          <w:rFonts w:ascii="Arial" w:hAnsi="Arial" w:cs="Arial"/>
          <w:sz w:val="24"/>
          <w:szCs w:val="24"/>
        </w:rPr>
        <w:t>Si precisa che qualora il numero di manifestazioni di interesse pervenute risulti inferiore a dieci, la stazione appaltante procederà ad invitare alla successiva procedura negoziata tutti gli operatori idonei</w:t>
      </w:r>
      <w:r w:rsidR="005A077A" w:rsidRPr="001C409B">
        <w:rPr>
          <w:rFonts w:ascii="Arial" w:hAnsi="Arial" w:cs="Arial"/>
          <w:sz w:val="24"/>
          <w:szCs w:val="24"/>
        </w:rPr>
        <w:t>, anche se in numero inferiore a cinque</w:t>
      </w:r>
      <w:r w:rsidRPr="001C409B">
        <w:rPr>
          <w:rFonts w:ascii="Arial" w:hAnsi="Arial" w:cs="Arial"/>
          <w:sz w:val="24"/>
          <w:szCs w:val="24"/>
        </w:rPr>
        <w:t>.</w:t>
      </w:r>
    </w:p>
    <w:p w14:paraId="766CD44A" w14:textId="7D047010" w:rsidR="001F4540" w:rsidRPr="00FB4DF2" w:rsidRDefault="009B466B" w:rsidP="00F40EB1">
      <w:pPr>
        <w:pStyle w:val="Textbody"/>
        <w:spacing w:after="0"/>
        <w:jc w:val="both"/>
        <w:rPr>
          <w:rFonts w:ascii="Arial" w:hAnsi="Arial" w:cs="Arial"/>
          <w:sz w:val="24"/>
          <w:szCs w:val="24"/>
        </w:rPr>
      </w:pPr>
      <w:r w:rsidRPr="00D4758C">
        <w:rPr>
          <w:rFonts w:ascii="Arial" w:hAnsi="Arial" w:cs="Arial"/>
          <w:sz w:val="24"/>
          <w:szCs w:val="24"/>
        </w:rPr>
        <w:t>Qualora dovessero pervenire manifestazioni di interesse in numero superiore a</w:t>
      </w:r>
      <w:r w:rsidR="00AD2035" w:rsidRPr="00D4758C">
        <w:rPr>
          <w:rFonts w:ascii="Arial" w:hAnsi="Arial" w:cs="Arial"/>
          <w:sz w:val="24"/>
          <w:szCs w:val="24"/>
        </w:rPr>
        <w:t xml:space="preserve"> dieci,</w:t>
      </w:r>
      <w:r w:rsidRPr="00D4758C">
        <w:rPr>
          <w:rFonts w:ascii="Arial" w:hAnsi="Arial" w:cs="Arial"/>
          <w:b/>
          <w:sz w:val="24"/>
          <w:szCs w:val="24"/>
        </w:rPr>
        <w:t xml:space="preserve"> </w:t>
      </w:r>
      <w:r w:rsidRPr="00D4758C">
        <w:rPr>
          <w:rFonts w:ascii="Arial" w:hAnsi="Arial" w:cs="Arial"/>
          <w:sz w:val="24"/>
          <w:szCs w:val="24"/>
        </w:rPr>
        <w:t xml:space="preserve">la stazione </w:t>
      </w:r>
      <w:r w:rsidRPr="003F00C9">
        <w:rPr>
          <w:rFonts w:ascii="Arial" w:hAnsi="Arial" w:cs="Arial"/>
          <w:sz w:val="24"/>
          <w:szCs w:val="24"/>
        </w:rPr>
        <w:t xml:space="preserve">appaltante </w:t>
      </w:r>
      <w:r w:rsidR="00C0757F" w:rsidRPr="003F00C9">
        <w:rPr>
          <w:rFonts w:ascii="Arial" w:hAnsi="Arial" w:cs="Arial"/>
          <w:sz w:val="24"/>
          <w:szCs w:val="24"/>
        </w:rPr>
        <w:t>pr</w:t>
      </w:r>
      <w:r w:rsidR="00D4758C" w:rsidRPr="003F00C9">
        <w:rPr>
          <w:rFonts w:ascii="Arial" w:hAnsi="Arial" w:cs="Arial"/>
          <w:sz w:val="24"/>
          <w:szCs w:val="24"/>
        </w:rPr>
        <w:t>ocederà</w:t>
      </w:r>
      <w:r w:rsidR="00C0757F" w:rsidRPr="003F00C9">
        <w:rPr>
          <w:rFonts w:ascii="Arial" w:hAnsi="Arial" w:cs="Arial"/>
          <w:sz w:val="24"/>
          <w:szCs w:val="24"/>
        </w:rPr>
        <w:t xml:space="preserve"> a </w:t>
      </w:r>
      <w:r w:rsidRPr="003F00C9">
        <w:rPr>
          <w:rFonts w:ascii="Arial" w:hAnsi="Arial" w:cs="Arial"/>
          <w:sz w:val="24"/>
          <w:szCs w:val="24"/>
        </w:rPr>
        <w:t xml:space="preserve">selezionare gli operatori economici da </w:t>
      </w:r>
      <w:r w:rsidR="00C0757F" w:rsidRPr="003F00C9">
        <w:rPr>
          <w:rFonts w:ascii="Arial" w:hAnsi="Arial" w:cs="Arial"/>
          <w:sz w:val="24"/>
          <w:szCs w:val="24"/>
        </w:rPr>
        <w:t>invitare sulla base di</w:t>
      </w:r>
      <w:r w:rsidRPr="003F00C9">
        <w:rPr>
          <w:rFonts w:ascii="Arial" w:hAnsi="Arial" w:cs="Arial"/>
          <w:sz w:val="24"/>
          <w:szCs w:val="24"/>
        </w:rPr>
        <w:t xml:space="preserve"> criteri oggettivi, coerenti con l’oggetto </w:t>
      </w:r>
      <w:r w:rsidR="00C0757F" w:rsidRPr="003F00C9">
        <w:rPr>
          <w:rFonts w:ascii="Arial" w:hAnsi="Arial" w:cs="Arial"/>
          <w:sz w:val="24"/>
          <w:szCs w:val="24"/>
        </w:rPr>
        <w:t>e la finalità dell’affidamento, nonché</w:t>
      </w:r>
      <w:r w:rsidRPr="003F00C9">
        <w:rPr>
          <w:rFonts w:ascii="Arial" w:hAnsi="Arial" w:cs="Arial"/>
          <w:sz w:val="24"/>
          <w:szCs w:val="24"/>
        </w:rPr>
        <w:t xml:space="preserve"> con i principi di concorrenza, non discriminazione, proporzionalità</w:t>
      </w:r>
      <w:r w:rsidRPr="003F00C9">
        <w:rPr>
          <w:rFonts w:ascii="Arial" w:hAnsi="Arial" w:cs="Arial"/>
          <w:i/>
          <w:sz w:val="24"/>
          <w:szCs w:val="24"/>
        </w:rPr>
        <w:t xml:space="preserve"> </w:t>
      </w:r>
      <w:r w:rsidR="00AD2035" w:rsidRPr="003F00C9">
        <w:rPr>
          <w:rFonts w:ascii="Arial" w:hAnsi="Arial" w:cs="Arial"/>
          <w:iCs/>
          <w:sz w:val="24"/>
          <w:szCs w:val="24"/>
        </w:rPr>
        <w:t>e traspa</w:t>
      </w:r>
      <w:r w:rsidR="00C0757F" w:rsidRPr="003F00C9">
        <w:rPr>
          <w:rFonts w:ascii="Arial" w:hAnsi="Arial" w:cs="Arial"/>
          <w:iCs/>
          <w:sz w:val="24"/>
          <w:szCs w:val="24"/>
        </w:rPr>
        <w:t>renza.</w:t>
      </w:r>
    </w:p>
    <w:p w14:paraId="3E96A384" w14:textId="161E6A52" w:rsidR="00C0757F" w:rsidRPr="003F00C9" w:rsidRDefault="00C0757F" w:rsidP="00F40EB1">
      <w:pPr>
        <w:pStyle w:val="Textbody"/>
        <w:spacing w:after="0"/>
        <w:jc w:val="both"/>
        <w:rPr>
          <w:rFonts w:ascii="Arial" w:hAnsi="Arial" w:cs="Arial"/>
          <w:iCs/>
          <w:sz w:val="24"/>
          <w:szCs w:val="24"/>
        </w:rPr>
      </w:pPr>
      <w:r w:rsidRPr="003F00C9">
        <w:rPr>
          <w:rFonts w:ascii="Arial" w:hAnsi="Arial" w:cs="Arial"/>
          <w:iCs/>
          <w:sz w:val="24"/>
          <w:szCs w:val="24"/>
        </w:rPr>
        <w:t>Si applicheranno in ordine successivo i seguenti criteri:</w:t>
      </w:r>
    </w:p>
    <w:p w14:paraId="7619ADCD" w14:textId="32900397" w:rsidR="00AD2035" w:rsidRPr="003F00C9" w:rsidRDefault="00AD2035" w:rsidP="00F40EB1">
      <w:pPr>
        <w:pStyle w:val="Textbody"/>
        <w:numPr>
          <w:ilvl w:val="1"/>
          <w:numId w:val="16"/>
        </w:numPr>
        <w:spacing w:after="0"/>
        <w:jc w:val="both"/>
        <w:rPr>
          <w:rFonts w:ascii="Arial" w:hAnsi="Arial" w:cs="Arial"/>
          <w:i/>
          <w:sz w:val="24"/>
          <w:szCs w:val="24"/>
        </w:rPr>
      </w:pPr>
      <w:r w:rsidRPr="003F00C9">
        <w:rPr>
          <w:rFonts w:ascii="Arial" w:hAnsi="Arial" w:cs="Arial"/>
          <w:iCs/>
          <w:sz w:val="24"/>
          <w:szCs w:val="24"/>
        </w:rPr>
        <w:t xml:space="preserve">Fatturato </w:t>
      </w:r>
      <w:r w:rsidR="00CA0FBE" w:rsidRPr="003F00C9">
        <w:rPr>
          <w:rFonts w:ascii="Arial" w:hAnsi="Arial" w:cs="Arial"/>
          <w:iCs/>
          <w:sz w:val="24"/>
          <w:szCs w:val="24"/>
        </w:rPr>
        <w:t xml:space="preserve">globale </w:t>
      </w:r>
      <w:r w:rsidRPr="003F00C9">
        <w:rPr>
          <w:rFonts w:ascii="Arial" w:hAnsi="Arial" w:cs="Arial"/>
          <w:iCs/>
          <w:sz w:val="24"/>
          <w:szCs w:val="24"/>
        </w:rPr>
        <w:t>dichiarato nei tre anni precedenti</w:t>
      </w:r>
      <w:r w:rsidR="00CA0FBE" w:rsidRPr="003F00C9">
        <w:rPr>
          <w:rFonts w:ascii="Arial" w:hAnsi="Arial" w:cs="Arial"/>
          <w:iCs/>
          <w:sz w:val="24"/>
          <w:szCs w:val="24"/>
        </w:rPr>
        <w:t xml:space="preserve">, </w:t>
      </w:r>
      <w:r w:rsidR="002854BD" w:rsidRPr="003F00C9">
        <w:rPr>
          <w:rFonts w:ascii="Arial" w:hAnsi="Arial" w:cs="Arial"/>
          <w:iCs/>
          <w:sz w:val="24"/>
          <w:szCs w:val="24"/>
        </w:rPr>
        <w:t>pari almeno</w:t>
      </w:r>
      <w:r w:rsidR="00CA0FBE" w:rsidRPr="003F00C9">
        <w:rPr>
          <w:rFonts w:ascii="Arial" w:hAnsi="Arial" w:cs="Arial"/>
          <w:iCs/>
          <w:sz w:val="24"/>
          <w:szCs w:val="24"/>
        </w:rPr>
        <w:t xml:space="preserve"> </w:t>
      </w:r>
      <w:r w:rsidR="002854BD" w:rsidRPr="003F00C9">
        <w:rPr>
          <w:rFonts w:ascii="Arial" w:hAnsi="Arial" w:cs="Arial"/>
          <w:iCs/>
          <w:sz w:val="24"/>
          <w:szCs w:val="24"/>
        </w:rPr>
        <w:t>a</w:t>
      </w:r>
      <w:r w:rsidR="00CA0FBE" w:rsidRPr="003F00C9">
        <w:rPr>
          <w:rFonts w:ascii="Arial" w:hAnsi="Arial" w:cs="Arial"/>
          <w:iCs/>
          <w:sz w:val="24"/>
          <w:szCs w:val="24"/>
        </w:rPr>
        <w:t>l valore dell’appalto</w:t>
      </w:r>
      <w:r w:rsidR="001F4540" w:rsidRPr="003F00C9">
        <w:rPr>
          <w:rFonts w:ascii="Arial" w:hAnsi="Arial" w:cs="Arial"/>
          <w:iCs/>
          <w:sz w:val="24"/>
          <w:szCs w:val="24"/>
        </w:rPr>
        <w:t>;</w:t>
      </w:r>
    </w:p>
    <w:p w14:paraId="59E69849" w14:textId="2F928444" w:rsidR="00D4758C" w:rsidRPr="003F00C9" w:rsidRDefault="00D4758C" w:rsidP="00D4758C">
      <w:pPr>
        <w:pStyle w:val="Textbody"/>
        <w:spacing w:after="0"/>
        <w:ind w:left="1080"/>
        <w:jc w:val="both"/>
        <w:rPr>
          <w:rFonts w:ascii="Arial" w:hAnsi="Arial" w:cs="Arial"/>
          <w:i/>
          <w:sz w:val="24"/>
          <w:szCs w:val="24"/>
        </w:rPr>
      </w:pPr>
      <w:r w:rsidRPr="003F00C9">
        <w:rPr>
          <w:rFonts w:ascii="Arial" w:hAnsi="Arial" w:cs="Arial"/>
          <w:i/>
          <w:sz w:val="24"/>
          <w:szCs w:val="24"/>
        </w:rPr>
        <w:t xml:space="preserve">L’operatore economico dovrà dichiarare, ai sensi dell’art. 46, 47 e 76 del </w:t>
      </w:r>
      <w:proofErr w:type="spellStart"/>
      <w:r w:rsidRPr="003F00C9">
        <w:rPr>
          <w:rFonts w:ascii="Arial" w:hAnsi="Arial" w:cs="Arial"/>
          <w:i/>
          <w:sz w:val="24"/>
          <w:szCs w:val="24"/>
        </w:rPr>
        <w:t>d.P.R.</w:t>
      </w:r>
      <w:proofErr w:type="spellEnd"/>
      <w:r w:rsidRPr="003F00C9">
        <w:rPr>
          <w:rFonts w:ascii="Arial" w:hAnsi="Arial" w:cs="Arial"/>
          <w:i/>
          <w:sz w:val="24"/>
          <w:szCs w:val="24"/>
        </w:rPr>
        <w:t xml:space="preserve"> n. 445/2000, il fatturato globale per lavori espletati nell’ultimo triennio (2022 – 2023 – 2024) antecedente la pubblicazione dell’avviso a manifestare interesse (da comprovare successivamente mediante esibizione di bilanci o estratti di bilanci corredati della relativa nota di deposito, Modello Unico o Dichiarazione IVA), specificando che non saranno prese in considerazione candidature con fatturato globale dell’ultimo triennio di importo inferiore all’importo dei lavori dell’intervento in questione.</w:t>
      </w:r>
    </w:p>
    <w:p w14:paraId="5656142F" w14:textId="6D5A77CD" w:rsidR="00C0757F" w:rsidRPr="003F00C9" w:rsidRDefault="00146F8F" w:rsidP="00F40EB1">
      <w:pPr>
        <w:pStyle w:val="Textbody"/>
        <w:numPr>
          <w:ilvl w:val="1"/>
          <w:numId w:val="16"/>
        </w:numPr>
        <w:spacing w:after="0"/>
        <w:jc w:val="both"/>
        <w:rPr>
          <w:rFonts w:ascii="Arial" w:hAnsi="Arial" w:cs="Arial"/>
          <w:i/>
          <w:sz w:val="24"/>
          <w:szCs w:val="24"/>
        </w:rPr>
      </w:pPr>
      <w:r w:rsidRPr="003F00C9">
        <w:rPr>
          <w:rFonts w:ascii="Arial" w:hAnsi="Arial" w:cs="Arial"/>
          <w:iCs/>
          <w:sz w:val="24"/>
          <w:szCs w:val="24"/>
        </w:rPr>
        <w:t xml:space="preserve">Dichiarazione di aver istituito una </w:t>
      </w:r>
      <w:r w:rsidR="00C0757F" w:rsidRPr="003F00C9">
        <w:rPr>
          <w:rFonts w:ascii="Arial" w:hAnsi="Arial" w:cs="Arial"/>
          <w:iCs/>
          <w:sz w:val="24"/>
          <w:szCs w:val="24"/>
        </w:rPr>
        <w:t>Sede Operativa nella Regione Abruzzo</w:t>
      </w:r>
      <w:r w:rsidR="00320C43">
        <w:rPr>
          <w:rFonts w:ascii="Arial" w:hAnsi="Arial" w:cs="Arial"/>
          <w:iCs/>
          <w:sz w:val="24"/>
          <w:szCs w:val="24"/>
        </w:rPr>
        <w:t>.</w:t>
      </w:r>
    </w:p>
    <w:p w14:paraId="444AA181" w14:textId="5F56AA42" w:rsidR="00D4758C" w:rsidRPr="003F00C9" w:rsidRDefault="00D4758C" w:rsidP="00D4758C">
      <w:pPr>
        <w:pStyle w:val="Textbody"/>
        <w:spacing w:after="0"/>
        <w:ind w:left="1080"/>
        <w:jc w:val="both"/>
        <w:rPr>
          <w:rFonts w:ascii="Arial" w:hAnsi="Arial" w:cs="Arial"/>
          <w:i/>
          <w:sz w:val="24"/>
          <w:szCs w:val="24"/>
        </w:rPr>
      </w:pPr>
      <w:r w:rsidRPr="003F00C9">
        <w:rPr>
          <w:rFonts w:ascii="Arial" w:hAnsi="Arial" w:cs="Arial"/>
          <w:i/>
          <w:sz w:val="24"/>
          <w:szCs w:val="24"/>
        </w:rPr>
        <w:t xml:space="preserve">L’operatore economico dovrà dichiarare, ai sensi dell’art. 46, 47 e 76 del </w:t>
      </w:r>
      <w:proofErr w:type="spellStart"/>
      <w:r w:rsidRPr="003F00C9">
        <w:rPr>
          <w:rFonts w:ascii="Arial" w:hAnsi="Arial" w:cs="Arial"/>
          <w:i/>
          <w:sz w:val="24"/>
          <w:szCs w:val="24"/>
        </w:rPr>
        <w:t>d.P.R.</w:t>
      </w:r>
      <w:proofErr w:type="spellEnd"/>
      <w:r w:rsidRPr="003F00C9">
        <w:rPr>
          <w:rFonts w:ascii="Arial" w:hAnsi="Arial" w:cs="Arial"/>
          <w:i/>
          <w:sz w:val="24"/>
          <w:szCs w:val="24"/>
        </w:rPr>
        <w:t xml:space="preserve"> n. 445/2000, l’ubicazione della sede operativa dell’impresa, se nella Regione Abruzzo o dichiarare di non avere una sede operativa nella medesima regione.</w:t>
      </w:r>
    </w:p>
    <w:p w14:paraId="5D6B2683" w14:textId="462E51A6" w:rsidR="00F40EB1" w:rsidRPr="003F00C9" w:rsidRDefault="00AD2035" w:rsidP="00F40EB1">
      <w:pPr>
        <w:pStyle w:val="Textbody"/>
        <w:numPr>
          <w:ilvl w:val="1"/>
          <w:numId w:val="16"/>
        </w:numPr>
        <w:spacing w:after="0"/>
        <w:jc w:val="both"/>
        <w:rPr>
          <w:rFonts w:ascii="Arial" w:hAnsi="Arial" w:cs="Arial"/>
          <w:i/>
          <w:sz w:val="24"/>
          <w:szCs w:val="24"/>
        </w:rPr>
      </w:pPr>
      <w:r w:rsidRPr="003F00C9">
        <w:rPr>
          <w:rFonts w:ascii="Arial" w:hAnsi="Arial" w:cs="Arial"/>
          <w:iCs/>
          <w:sz w:val="24"/>
          <w:szCs w:val="24"/>
        </w:rPr>
        <w:t xml:space="preserve">Specifiche esperienze maturate </w:t>
      </w:r>
      <w:r w:rsidR="005263D1" w:rsidRPr="003F00C9">
        <w:rPr>
          <w:rFonts w:ascii="Arial" w:hAnsi="Arial" w:cs="Arial"/>
          <w:iCs/>
          <w:sz w:val="24"/>
          <w:szCs w:val="24"/>
        </w:rPr>
        <w:t xml:space="preserve">nei cinque anni precedenti in lavori analoghi </w:t>
      </w:r>
      <w:r w:rsidRPr="003F00C9">
        <w:rPr>
          <w:rFonts w:ascii="Arial" w:hAnsi="Arial" w:cs="Arial"/>
          <w:iCs/>
          <w:sz w:val="24"/>
          <w:szCs w:val="24"/>
        </w:rPr>
        <w:t>nelle attività di restauro di cui alla categoria di lavori OG</w:t>
      </w:r>
      <w:r w:rsidR="00F602D4" w:rsidRPr="003F00C9">
        <w:rPr>
          <w:rFonts w:ascii="Arial" w:hAnsi="Arial" w:cs="Arial"/>
          <w:iCs/>
          <w:sz w:val="24"/>
          <w:szCs w:val="24"/>
        </w:rPr>
        <w:t xml:space="preserve"> </w:t>
      </w:r>
      <w:r w:rsidRPr="003F00C9">
        <w:rPr>
          <w:rFonts w:ascii="Arial" w:hAnsi="Arial" w:cs="Arial"/>
          <w:iCs/>
          <w:sz w:val="24"/>
          <w:szCs w:val="24"/>
        </w:rPr>
        <w:t>2</w:t>
      </w:r>
      <w:r w:rsidR="005263D1" w:rsidRPr="003F00C9">
        <w:rPr>
          <w:rFonts w:ascii="Arial" w:hAnsi="Arial" w:cs="Arial"/>
          <w:iCs/>
          <w:sz w:val="24"/>
          <w:szCs w:val="24"/>
        </w:rPr>
        <w:t>,</w:t>
      </w:r>
      <w:r w:rsidR="000C6842" w:rsidRPr="003F00C9">
        <w:rPr>
          <w:rFonts w:ascii="Arial" w:hAnsi="Arial" w:cs="Arial"/>
          <w:iCs/>
          <w:sz w:val="24"/>
          <w:szCs w:val="24"/>
        </w:rPr>
        <w:t xml:space="preserve"> per un importo almeno pari all’importo lavori oggetto della procedura negoziata</w:t>
      </w:r>
      <w:r w:rsidR="00C0757F" w:rsidRPr="003F00C9">
        <w:rPr>
          <w:rFonts w:ascii="Arial" w:hAnsi="Arial" w:cs="Arial"/>
          <w:iCs/>
          <w:sz w:val="24"/>
          <w:szCs w:val="24"/>
        </w:rPr>
        <w:t>.</w:t>
      </w:r>
    </w:p>
    <w:p w14:paraId="79FF2D0F" w14:textId="5AAED0FA" w:rsidR="00D4758C" w:rsidRPr="004E54AA" w:rsidRDefault="00D4758C" w:rsidP="00D4758C">
      <w:pPr>
        <w:pStyle w:val="Textbody"/>
        <w:spacing w:after="0"/>
        <w:ind w:left="1080"/>
        <w:jc w:val="both"/>
        <w:rPr>
          <w:rFonts w:ascii="Arial" w:hAnsi="Arial" w:cs="Arial"/>
          <w:i/>
          <w:sz w:val="24"/>
          <w:szCs w:val="24"/>
          <w:highlight w:val="yellow"/>
        </w:rPr>
      </w:pPr>
      <w:r w:rsidRPr="003F00C9">
        <w:rPr>
          <w:rFonts w:ascii="Arial" w:hAnsi="Arial" w:cs="Arial"/>
          <w:i/>
          <w:sz w:val="24"/>
          <w:szCs w:val="24"/>
        </w:rPr>
        <w:t>L’operatore economico dovrà dichiarare, ai sensi dell’art. 46,</w:t>
      </w:r>
      <w:r w:rsidRPr="00D4758C">
        <w:rPr>
          <w:rFonts w:ascii="Arial" w:hAnsi="Arial" w:cs="Arial"/>
          <w:i/>
          <w:sz w:val="24"/>
          <w:szCs w:val="24"/>
        </w:rPr>
        <w:t xml:space="preserve"> 47 e 76 del </w:t>
      </w:r>
      <w:proofErr w:type="spellStart"/>
      <w:r w:rsidRPr="00D4758C">
        <w:rPr>
          <w:rFonts w:ascii="Arial" w:hAnsi="Arial" w:cs="Arial"/>
          <w:i/>
          <w:sz w:val="24"/>
          <w:szCs w:val="24"/>
        </w:rPr>
        <w:t>d.P.R.</w:t>
      </w:r>
      <w:proofErr w:type="spellEnd"/>
      <w:r w:rsidRPr="00D4758C">
        <w:rPr>
          <w:rFonts w:ascii="Arial" w:hAnsi="Arial" w:cs="Arial"/>
          <w:i/>
          <w:sz w:val="24"/>
          <w:szCs w:val="24"/>
        </w:rPr>
        <w:t xml:space="preserve"> n. 445/2000, il numero e l’importo dei lavori nella categoria OG2,  classifica VI e superiore eseguiti regolarmente e con buon esito con avvio ed ultimazione nell’ultimo quinquennio </w:t>
      </w:r>
      <w:r w:rsidRPr="00E5341D">
        <w:rPr>
          <w:rFonts w:ascii="Arial" w:hAnsi="Arial" w:cs="Arial"/>
          <w:i/>
          <w:sz w:val="24"/>
          <w:szCs w:val="24"/>
        </w:rPr>
        <w:t xml:space="preserve">(2020 – 2021 – 2022 – 2023 </w:t>
      </w:r>
      <w:r w:rsidR="002D530E" w:rsidRPr="00E5341D">
        <w:rPr>
          <w:rFonts w:ascii="Arial" w:hAnsi="Arial" w:cs="Arial"/>
          <w:i/>
          <w:sz w:val="24"/>
          <w:szCs w:val="24"/>
        </w:rPr>
        <w:t>–</w:t>
      </w:r>
      <w:r w:rsidR="005A077A" w:rsidRPr="00E5341D">
        <w:rPr>
          <w:rFonts w:ascii="Arial" w:hAnsi="Arial" w:cs="Arial"/>
          <w:i/>
          <w:sz w:val="24"/>
          <w:szCs w:val="24"/>
        </w:rPr>
        <w:t xml:space="preserve"> </w:t>
      </w:r>
      <w:r w:rsidRPr="00E5341D">
        <w:rPr>
          <w:rFonts w:ascii="Arial" w:hAnsi="Arial" w:cs="Arial"/>
          <w:i/>
          <w:sz w:val="24"/>
          <w:szCs w:val="24"/>
        </w:rPr>
        <w:t>2024)</w:t>
      </w:r>
      <w:r w:rsidRPr="00D4758C">
        <w:rPr>
          <w:rFonts w:ascii="Arial" w:hAnsi="Arial" w:cs="Arial"/>
          <w:i/>
          <w:sz w:val="24"/>
          <w:szCs w:val="24"/>
        </w:rPr>
        <w:t xml:space="preserve"> antecedente la pubblicazione dell’avviso a manifestare interesse (da comprovare successivamente mediante l’esibizione di copia conforme dei Certificati di Esecuzione Lavori), specificando che saranno presi in considerazione </w:t>
      </w:r>
      <w:r w:rsidRPr="00D4758C">
        <w:rPr>
          <w:rFonts w:ascii="Arial" w:hAnsi="Arial" w:cs="Arial"/>
          <w:i/>
          <w:sz w:val="24"/>
          <w:szCs w:val="24"/>
        </w:rPr>
        <w:lastRenderedPageBreak/>
        <w:t>candidature con almeno un lavoro di importo non inferiore all’importo dei lavori  nella citata categoria OG2 dell’intervento in oggetto.</w:t>
      </w:r>
    </w:p>
    <w:p w14:paraId="2D800259" w14:textId="24859655" w:rsidR="00F40EB1" w:rsidRDefault="00F40EB1" w:rsidP="00F40EB1">
      <w:pPr>
        <w:pStyle w:val="Textbody"/>
        <w:spacing w:after="0"/>
        <w:jc w:val="both"/>
        <w:rPr>
          <w:rFonts w:ascii="Arial" w:hAnsi="Arial" w:cs="Arial"/>
          <w:i/>
          <w:sz w:val="24"/>
          <w:szCs w:val="24"/>
          <w:highlight w:val="yellow"/>
        </w:rPr>
      </w:pPr>
    </w:p>
    <w:p w14:paraId="33E4FFF7" w14:textId="35AC8FD9" w:rsidR="00E36FD4" w:rsidRPr="00FB4DF2" w:rsidRDefault="00E36FD4" w:rsidP="00F40EB1">
      <w:pPr>
        <w:pStyle w:val="Textbody"/>
        <w:spacing w:after="0"/>
        <w:jc w:val="both"/>
        <w:rPr>
          <w:rFonts w:ascii="Arial" w:hAnsi="Arial" w:cs="Arial"/>
          <w:sz w:val="24"/>
          <w:szCs w:val="24"/>
        </w:rPr>
      </w:pPr>
      <w:r w:rsidRPr="00FB4DF2">
        <w:rPr>
          <w:rFonts w:ascii="Arial" w:hAnsi="Arial" w:cs="Arial"/>
          <w:sz w:val="24"/>
          <w:szCs w:val="24"/>
        </w:rPr>
        <w:t>In caso di raggruppamenti/consorzi o altre ipotesi di concorrenti con identità plurisoggettiva i criteri di cui ai precedenti punti 1.</w:t>
      </w:r>
      <w:r w:rsidR="00086939" w:rsidRPr="00FB4DF2">
        <w:rPr>
          <w:rFonts w:ascii="Arial" w:hAnsi="Arial" w:cs="Arial"/>
          <w:sz w:val="24"/>
          <w:szCs w:val="24"/>
        </w:rPr>
        <w:t xml:space="preserve"> e</w:t>
      </w:r>
      <w:r w:rsidRPr="00FB4DF2">
        <w:rPr>
          <w:rFonts w:ascii="Arial" w:hAnsi="Arial" w:cs="Arial"/>
          <w:sz w:val="24"/>
          <w:szCs w:val="24"/>
        </w:rPr>
        <w:t xml:space="preserve"> 3. </w:t>
      </w:r>
      <w:r w:rsidR="00086939" w:rsidRPr="00FB4DF2">
        <w:rPr>
          <w:rFonts w:ascii="Arial" w:hAnsi="Arial" w:cs="Arial"/>
          <w:sz w:val="24"/>
          <w:szCs w:val="24"/>
        </w:rPr>
        <w:t>sono</w:t>
      </w:r>
      <w:r w:rsidRPr="00FB4DF2">
        <w:rPr>
          <w:rFonts w:ascii="Arial" w:hAnsi="Arial" w:cs="Arial"/>
          <w:sz w:val="24"/>
          <w:szCs w:val="24"/>
        </w:rPr>
        <w:t xml:space="preserve"> </w:t>
      </w:r>
      <w:r w:rsidR="00086939" w:rsidRPr="00FB4DF2">
        <w:rPr>
          <w:rFonts w:ascii="Arial" w:hAnsi="Arial" w:cs="Arial"/>
          <w:sz w:val="24"/>
          <w:szCs w:val="24"/>
        </w:rPr>
        <w:t>da valutarsi</w:t>
      </w:r>
      <w:r w:rsidRPr="00FB4DF2">
        <w:rPr>
          <w:rFonts w:ascii="Arial" w:hAnsi="Arial" w:cs="Arial"/>
          <w:sz w:val="24"/>
          <w:szCs w:val="24"/>
        </w:rPr>
        <w:t xml:space="preserve"> cumulativamente per tutti i componenti</w:t>
      </w:r>
      <w:r w:rsidR="00086939" w:rsidRPr="00FB4DF2">
        <w:rPr>
          <w:rFonts w:ascii="Arial" w:hAnsi="Arial" w:cs="Arial"/>
          <w:sz w:val="24"/>
          <w:szCs w:val="24"/>
        </w:rPr>
        <w:t>,</w:t>
      </w:r>
      <w:r w:rsidRPr="00FB4DF2">
        <w:rPr>
          <w:rFonts w:ascii="Arial" w:hAnsi="Arial" w:cs="Arial"/>
          <w:sz w:val="24"/>
          <w:szCs w:val="24"/>
        </w:rPr>
        <w:t xml:space="preserve"> laddove il criterio di cui al punto 2. </w:t>
      </w:r>
      <w:r w:rsidR="005A077A">
        <w:rPr>
          <w:rFonts w:ascii="Arial" w:hAnsi="Arial" w:cs="Arial"/>
          <w:sz w:val="24"/>
          <w:szCs w:val="24"/>
        </w:rPr>
        <w:t>s</w:t>
      </w:r>
      <w:r w:rsidR="00B90631" w:rsidRPr="00FB4DF2">
        <w:rPr>
          <w:rFonts w:ascii="Arial" w:hAnsi="Arial" w:cs="Arial"/>
          <w:sz w:val="24"/>
          <w:szCs w:val="24"/>
        </w:rPr>
        <w:t>i intende soddisfatto nel caso in cui</w:t>
      </w:r>
      <w:r w:rsidRPr="00FB4DF2">
        <w:rPr>
          <w:rFonts w:ascii="Arial" w:hAnsi="Arial" w:cs="Arial"/>
          <w:sz w:val="24"/>
          <w:szCs w:val="24"/>
        </w:rPr>
        <w:t xml:space="preserve"> </w:t>
      </w:r>
      <w:r w:rsidR="00B90631" w:rsidRPr="00FB4DF2">
        <w:rPr>
          <w:rFonts w:ascii="Arial" w:hAnsi="Arial" w:cs="Arial"/>
          <w:sz w:val="24"/>
          <w:szCs w:val="24"/>
        </w:rPr>
        <w:t>la mandataria</w:t>
      </w:r>
      <w:r w:rsidRPr="00FB4DF2">
        <w:rPr>
          <w:rFonts w:ascii="Arial" w:hAnsi="Arial" w:cs="Arial"/>
          <w:sz w:val="24"/>
          <w:szCs w:val="24"/>
        </w:rPr>
        <w:t xml:space="preserve"> </w:t>
      </w:r>
      <w:r w:rsidR="00B90631" w:rsidRPr="00FB4DF2">
        <w:rPr>
          <w:rFonts w:ascii="Arial" w:hAnsi="Arial" w:cs="Arial"/>
          <w:sz w:val="24"/>
          <w:szCs w:val="24"/>
        </w:rPr>
        <w:t xml:space="preserve">del </w:t>
      </w:r>
      <w:r w:rsidR="00B90631" w:rsidRPr="00E5341D">
        <w:rPr>
          <w:rFonts w:ascii="Arial" w:hAnsi="Arial" w:cs="Arial"/>
          <w:sz w:val="24"/>
          <w:szCs w:val="24"/>
        </w:rPr>
        <w:t>raggruppamento</w:t>
      </w:r>
      <w:r w:rsidR="00086939" w:rsidRPr="00E5341D">
        <w:rPr>
          <w:rFonts w:ascii="Arial" w:hAnsi="Arial" w:cs="Arial"/>
          <w:sz w:val="24"/>
          <w:szCs w:val="24"/>
        </w:rPr>
        <w:t xml:space="preserve"> </w:t>
      </w:r>
      <w:r w:rsidR="005A077A" w:rsidRPr="00E5341D">
        <w:rPr>
          <w:rFonts w:ascii="Arial" w:hAnsi="Arial" w:cs="Arial"/>
          <w:sz w:val="24"/>
          <w:szCs w:val="24"/>
        </w:rPr>
        <w:t xml:space="preserve">o almeno una delle mandanti esecutrici </w:t>
      </w:r>
      <w:r w:rsidR="00086939" w:rsidRPr="00E5341D">
        <w:rPr>
          <w:rFonts w:ascii="Arial" w:hAnsi="Arial" w:cs="Arial"/>
          <w:sz w:val="24"/>
          <w:szCs w:val="24"/>
        </w:rPr>
        <w:t>abbia istituito una sede operativa nella regione Abruzzo.</w:t>
      </w:r>
    </w:p>
    <w:p w14:paraId="54837BA1" w14:textId="77777777" w:rsidR="00E36FD4" w:rsidRPr="004E54AA" w:rsidRDefault="00E36FD4" w:rsidP="00F40EB1">
      <w:pPr>
        <w:pStyle w:val="Textbody"/>
        <w:spacing w:after="0"/>
        <w:jc w:val="both"/>
        <w:rPr>
          <w:rFonts w:ascii="Arial" w:hAnsi="Arial" w:cs="Arial"/>
          <w:i/>
          <w:sz w:val="24"/>
          <w:szCs w:val="24"/>
          <w:highlight w:val="yellow"/>
        </w:rPr>
      </w:pPr>
    </w:p>
    <w:p w14:paraId="1A456802" w14:textId="7CF5AD0D" w:rsidR="00C0757F" w:rsidRPr="00EE316F" w:rsidRDefault="00C0757F" w:rsidP="00F40EB1">
      <w:pPr>
        <w:pStyle w:val="Textbody"/>
        <w:spacing w:after="0"/>
        <w:jc w:val="both"/>
        <w:rPr>
          <w:rFonts w:ascii="Arial" w:hAnsi="Arial" w:cs="Arial"/>
          <w:iCs/>
          <w:sz w:val="24"/>
          <w:szCs w:val="24"/>
        </w:rPr>
      </w:pPr>
      <w:r w:rsidRPr="00EE316F">
        <w:rPr>
          <w:rFonts w:ascii="Arial" w:hAnsi="Arial" w:cs="Arial"/>
          <w:iCs/>
          <w:sz w:val="24"/>
          <w:szCs w:val="24"/>
        </w:rPr>
        <w:t xml:space="preserve">In applicazione del primo criterio, questa stazione appaltante, nel caso in cui gli O.E. risultanti dall’elenco siano </w:t>
      </w:r>
      <w:r w:rsidRPr="00FB4DF2">
        <w:rPr>
          <w:rFonts w:ascii="Arial" w:hAnsi="Arial" w:cs="Arial"/>
          <w:b/>
          <w:iCs/>
          <w:sz w:val="24"/>
          <w:szCs w:val="24"/>
          <w:u w:val="single"/>
        </w:rPr>
        <w:t>in numero sup</w:t>
      </w:r>
      <w:r w:rsidR="00080B05" w:rsidRPr="00FB4DF2">
        <w:rPr>
          <w:rFonts w:ascii="Arial" w:hAnsi="Arial" w:cs="Arial"/>
          <w:b/>
          <w:iCs/>
          <w:sz w:val="24"/>
          <w:szCs w:val="24"/>
          <w:u w:val="single"/>
        </w:rPr>
        <w:t>eriore a dieci</w:t>
      </w:r>
      <w:r w:rsidRPr="00EE316F">
        <w:rPr>
          <w:rFonts w:ascii="Arial" w:hAnsi="Arial" w:cs="Arial"/>
          <w:iCs/>
          <w:sz w:val="24"/>
          <w:szCs w:val="24"/>
        </w:rPr>
        <w:t xml:space="preserve">, </w:t>
      </w:r>
      <w:r w:rsidR="00EE316F" w:rsidRPr="00EE316F">
        <w:rPr>
          <w:rFonts w:ascii="Arial" w:hAnsi="Arial" w:cs="Arial"/>
          <w:iCs/>
          <w:sz w:val="24"/>
          <w:szCs w:val="24"/>
        </w:rPr>
        <w:t>procederà</w:t>
      </w:r>
      <w:r w:rsidRPr="00EE316F">
        <w:rPr>
          <w:rFonts w:ascii="Arial" w:hAnsi="Arial" w:cs="Arial"/>
          <w:iCs/>
          <w:sz w:val="24"/>
          <w:szCs w:val="24"/>
        </w:rPr>
        <w:t xml:space="preserve"> ad individuare i dieci O.E. da invitare selezionandoli nel modo seguente:</w:t>
      </w:r>
    </w:p>
    <w:p w14:paraId="76BB3F32" w14:textId="77777777" w:rsidR="00275193" w:rsidRPr="004E54AA" w:rsidRDefault="00275193" w:rsidP="00F40EB1">
      <w:pPr>
        <w:pStyle w:val="Textbody"/>
        <w:spacing w:after="0"/>
        <w:jc w:val="both"/>
        <w:rPr>
          <w:rFonts w:ascii="Arial" w:hAnsi="Arial" w:cs="Arial"/>
          <w:iCs/>
          <w:sz w:val="24"/>
          <w:szCs w:val="24"/>
          <w:highlight w:val="yellow"/>
        </w:rPr>
      </w:pPr>
    </w:p>
    <w:p w14:paraId="3870A4BA" w14:textId="7E1EF6B8" w:rsidR="00275193" w:rsidRDefault="00275193" w:rsidP="00275193">
      <w:pPr>
        <w:pStyle w:val="Paragrafoelenco"/>
        <w:numPr>
          <w:ilvl w:val="0"/>
          <w:numId w:val="17"/>
        </w:numPr>
        <w:jc w:val="both"/>
        <w:rPr>
          <w:rFonts w:ascii="Arial" w:eastAsia="Times New Roman" w:hAnsi="Arial" w:cs="Arial"/>
          <w:iCs/>
          <w:sz w:val="24"/>
          <w:szCs w:val="24"/>
          <w:lang w:eastAsia="it-IT"/>
        </w:rPr>
      </w:pPr>
      <w:r w:rsidRPr="00275193">
        <w:rPr>
          <w:rFonts w:ascii="Arial" w:eastAsia="Times New Roman" w:hAnsi="Arial" w:cs="Arial"/>
          <w:iCs/>
          <w:sz w:val="24"/>
          <w:szCs w:val="24"/>
          <w:lang w:eastAsia="it-IT"/>
        </w:rPr>
        <w:t xml:space="preserve">Tre </w:t>
      </w:r>
      <w:r w:rsidR="00086D7D">
        <w:rPr>
          <w:rFonts w:ascii="Arial" w:eastAsia="Times New Roman" w:hAnsi="Arial" w:cs="Arial"/>
          <w:iCs/>
          <w:sz w:val="24"/>
          <w:szCs w:val="24"/>
          <w:lang w:eastAsia="it-IT"/>
        </w:rPr>
        <w:t xml:space="preserve">(3) </w:t>
      </w:r>
      <w:r w:rsidRPr="00275193">
        <w:rPr>
          <w:rFonts w:ascii="Arial" w:eastAsia="Times New Roman" w:hAnsi="Arial" w:cs="Arial"/>
          <w:iCs/>
          <w:sz w:val="24"/>
          <w:szCs w:val="24"/>
          <w:lang w:eastAsia="it-IT"/>
        </w:rPr>
        <w:t xml:space="preserve">O.E. tra quelli che avranno dichiarato un fatturato compreso tra </w:t>
      </w:r>
      <w:r>
        <w:rPr>
          <w:rFonts w:ascii="Arial" w:eastAsia="Times New Roman" w:hAnsi="Arial" w:cs="Arial"/>
          <w:iCs/>
          <w:sz w:val="24"/>
          <w:szCs w:val="24"/>
          <w:lang w:eastAsia="it-IT"/>
        </w:rPr>
        <w:t>l’importo a base di gara</w:t>
      </w:r>
      <w:r w:rsidRPr="00275193">
        <w:rPr>
          <w:rFonts w:ascii="Arial" w:eastAsia="Times New Roman" w:hAnsi="Arial" w:cs="Arial"/>
          <w:iCs/>
          <w:sz w:val="24"/>
          <w:szCs w:val="24"/>
          <w:lang w:eastAsia="it-IT"/>
        </w:rPr>
        <w:t xml:space="preserve"> ed </w:t>
      </w:r>
      <w:r>
        <w:rPr>
          <w:rFonts w:ascii="Arial" w:eastAsia="Times New Roman" w:hAnsi="Arial" w:cs="Arial"/>
          <w:iCs/>
          <w:sz w:val="24"/>
          <w:szCs w:val="24"/>
          <w:lang w:eastAsia="it-IT"/>
        </w:rPr>
        <w:t>inferiore al</w:t>
      </w:r>
      <w:r w:rsidRPr="00275193">
        <w:rPr>
          <w:rFonts w:ascii="Arial" w:eastAsia="Times New Roman" w:hAnsi="Arial" w:cs="Arial"/>
          <w:iCs/>
          <w:sz w:val="24"/>
          <w:szCs w:val="24"/>
          <w:lang w:eastAsia="it-IT"/>
        </w:rPr>
        <w:t xml:space="preserve"> doppio dell’importo a base di gara.</w:t>
      </w:r>
    </w:p>
    <w:p w14:paraId="0C336F76" w14:textId="4F534380" w:rsidR="00275193" w:rsidRPr="00275193" w:rsidRDefault="00275193" w:rsidP="00275193">
      <w:pPr>
        <w:pStyle w:val="Paragrafoelenco"/>
        <w:numPr>
          <w:ilvl w:val="0"/>
          <w:numId w:val="17"/>
        </w:numPr>
        <w:jc w:val="both"/>
        <w:rPr>
          <w:rFonts w:ascii="Arial" w:eastAsia="Times New Roman" w:hAnsi="Arial" w:cs="Arial"/>
          <w:iCs/>
          <w:sz w:val="24"/>
          <w:szCs w:val="24"/>
          <w:lang w:eastAsia="it-IT"/>
        </w:rPr>
      </w:pPr>
      <w:r w:rsidRPr="00275193">
        <w:rPr>
          <w:rFonts w:ascii="Arial" w:eastAsia="Times New Roman" w:hAnsi="Arial" w:cs="Arial"/>
          <w:iCs/>
          <w:sz w:val="24"/>
          <w:szCs w:val="24"/>
          <w:lang w:eastAsia="it-IT"/>
        </w:rPr>
        <w:t>Quattro</w:t>
      </w:r>
      <w:r w:rsidR="00086D7D">
        <w:rPr>
          <w:rFonts w:ascii="Arial" w:eastAsia="Times New Roman" w:hAnsi="Arial" w:cs="Arial"/>
          <w:iCs/>
          <w:sz w:val="24"/>
          <w:szCs w:val="24"/>
          <w:lang w:eastAsia="it-IT"/>
        </w:rPr>
        <w:t xml:space="preserve"> (4)</w:t>
      </w:r>
      <w:r w:rsidRPr="00275193">
        <w:rPr>
          <w:rFonts w:ascii="Arial" w:eastAsia="Times New Roman" w:hAnsi="Arial" w:cs="Arial"/>
          <w:iCs/>
          <w:sz w:val="24"/>
          <w:szCs w:val="24"/>
          <w:lang w:eastAsia="it-IT"/>
        </w:rPr>
        <w:t xml:space="preserve"> O.E. tra quelli che avranno dichiarato un fatturato </w:t>
      </w:r>
      <w:r>
        <w:rPr>
          <w:rFonts w:ascii="Arial" w:eastAsia="Times New Roman" w:hAnsi="Arial" w:cs="Arial"/>
          <w:iCs/>
          <w:sz w:val="24"/>
          <w:szCs w:val="24"/>
          <w:lang w:eastAsia="it-IT"/>
        </w:rPr>
        <w:t xml:space="preserve">pari o </w:t>
      </w:r>
      <w:r w:rsidRPr="00275193">
        <w:rPr>
          <w:rFonts w:ascii="Arial" w:eastAsia="Times New Roman" w:hAnsi="Arial" w:cs="Arial"/>
          <w:iCs/>
          <w:sz w:val="24"/>
          <w:szCs w:val="24"/>
          <w:lang w:eastAsia="it-IT"/>
        </w:rPr>
        <w:t xml:space="preserve">superiore </w:t>
      </w:r>
      <w:r>
        <w:rPr>
          <w:rFonts w:ascii="Arial" w:eastAsia="Times New Roman" w:hAnsi="Arial" w:cs="Arial"/>
          <w:iCs/>
          <w:sz w:val="24"/>
          <w:szCs w:val="24"/>
          <w:lang w:eastAsia="it-IT"/>
        </w:rPr>
        <w:t xml:space="preserve">a </w:t>
      </w:r>
      <w:r w:rsidRPr="00275193">
        <w:rPr>
          <w:rFonts w:ascii="Arial" w:eastAsia="Times New Roman" w:hAnsi="Arial" w:cs="Arial"/>
          <w:iCs/>
          <w:sz w:val="24"/>
          <w:szCs w:val="24"/>
          <w:lang w:eastAsia="it-IT"/>
        </w:rPr>
        <w:t>due volte l’importo a base di gara</w:t>
      </w:r>
      <w:r>
        <w:rPr>
          <w:rFonts w:ascii="Arial" w:eastAsia="Times New Roman" w:hAnsi="Arial" w:cs="Arial"/>
          <w:iCs/>
          <w:sz w:val="24"/>
          <w:szCs w:val="24"/>
          <w:lang w:eastAsia="it-IT"/>
        </w:rPr>
        <w:t xml:space="preserve"> e inferiore a tre volte l’importo posto a base di gara</w:t>
      </w:r>
      <w:r w:rsidRPr="00275193">
        <w:rPr>
          <w:rFonts w:ascii="Arial" w:eastAsia="Times New Roman" w:hAnsi="Arial" w:cs="Arial"/>
          <w:iCs/>
          <w:sz w:val="24"/>
          <w:szCs w:val="24"/>
          <w:lang w:eastAsia="it-IT"/>
        </w:rPr>
        <w:t>;</w:t>
      </w:r>
    </w:p>
    <w:p w14:paraId="5172949A" w14:textId="0FF69720" w:rsidR="00086D7D" w:rsidRDefault="00C0757F" w:rsidP="00086D7D">
      <w:pPr>
        <w:pStyle w:val="Textbody"/>
        <w:numPr>
          <w:ilvl w:val="0"/>
          <w:numId w:val="17"/>
        </w:numPr>
        <w:spacing w:after="0"/>
        <w:jc w:val="both"/>
        <w:rPr>
          <w:rFonts w:ascii="Arial" w:hAnsi="Arial" w:cs="Arial"/>
          <w:iCs/>
          <w:sz w:val="24"/>
          <w:szCs w:val="24"/>
        </w:rPr>
      </w:pPr>
      <w:r w:rsidRPr="00275193">
        <w:rPr>
          <w:rFonts w:ascii="Arial" w:hAnsi="Arial" w:cs="Arial"/>
          <w:iCs/>
          <w:sz w:val="24"/>
          <w:szCs w:val="24"/>
        </w:rPr>
        <w:t xml:space="preserve">Tre </w:t>
      </w:r>
      <w:r w:rsidR="00086D7D">
        <w:rPr>
          <w:rFonts w:ascii="Arial" w:hAnsi="Arial" w:cs="Arial"/>
          <w:iCs/>
          <w:sz w:val="24"/>
          <w:szCs w:val="24"/>
        </w:rPr>
        <w:t xml:space="preserve">(3) </w:t>
      </w:r>
      <w:r w:rsidRPr="00275193">
        <w:rPr>
          <w:rFonts w:ascii="Arial" w:hAnsi="Arial" w:cs="Arial"/>
          <w:iCs/>
          <w:sz w:val="24"/>
          <w:szCs w:val="24"/>
        </w:rPr>
        <w:t xml:space="preserve">O.E. tra quelli che avranno dichiarato un fatturato </w:t>
      </w:r>
      <w:r w:rsidR="00275193">
        <w:rPr>
          <w:rFonts w:ascii="Arial" w:hAnsi="Arial" w:cs="Arial"/>
          <w:iCs/>
          <w:sz w:val="24"/>
          <w:szCs w:val="24"/>
        </w:rPr>
        <w:t xml:space="preserve">pari o superiore a </w:t>
      </w:r>
      <w:r w:rsidRPr="00275193">
        <w:rPr>
          <w:rFonts w:ascii="Arial" w:hAnsi="Arial" w:cs="Arial"/>
          <w:iCs/>
          <w:sz w:val="24"/>
          <w:szCs w:val="24"/>
        </w:rPr>
        <w:t xml:space="preserve">tre volte </w:t>
      </w:r>
      <w:r w:rsidR="00080B05" w:rsidRPr="00275193">
        <w:rPr>
          <w:rFonts w:ascii="Arial" w:hAnsi="Arial" w:cs="Arial"/>
          <w:iCs/>
          <w:sz w:val="24"/>
          <w:szCs w:val="24"/>
        </w:rPr>
        <w:t>rispetto a</w:t>
      </w:r>
      <w:r w:rsidRPr="00275193">
        <w:rPr>
          <w:rFonts w:ascii="Arial" w:hAnsi="Arial" w:cs="Arial"/>
          <w:iCs/>
          <w:sz w:val="24"/>
          <w:szCs w:val="24"/>
        </w:rPr>
        <w:t>ll’importo a base di gara;</w:t>
      </w:r>
    </w:p>
    <w:p w14:paraId="1A844E17" w14:textId="7542135C" w:rsidR="00086D7D" w:rsidRPr="00086D7D" w:rsidRDefault="00086D7D" w:rsidP="00086D7D">
      <w:pPr>
        <w:pStyle w:val="Textbody"/>
        <w:spacing w:after="0"/>
        <w:ind w:left="720"/>
        <w:jc w:val="both"/>
        <w:rPr>
          <w:rFonts w:ascii="Arial" w:hAnsi="Arial" w:cs="Arial"/>
          <w:iCs/>
          <w:sz w:val="24"/>
          <w:szCs w:val="24"/>
        </w:rPr>
      </w:pPr>
    </w:p>
    <w:p w14:paraId="61D59B53" w14:textId="6D04A49C" w:rsidR="00EE316F" w:rsidRDefault="005A077A" w:rsidP="00555A7F">
      <w:pPr>
        <w:pStyle w:val="Textbody"/>
        <w:spacing w:after="0"/>
        <w:jc w:val="both"/>
        <w:rPr>
          <w:rFonts w:ascii="Arial" w:hAnsi="Arial" w:cs="Arial"/>
          <w:iCs/>
          <w:sz w:val="24"/>
          <w:szCs w:val="24"/>
        </w:rPr>
      </w:pPr>
      <w:r>
        <w:rPr>
          <w:rFonts w:ascii="Arial" w:hAnsi="Arial" w:cs="Arial"/>
          <w:iCs/>
          <w:sz w:val="24"/>
          <w:szCs w:val="24"/>
        </w:rPr>
        <w:t>In caso in cui,</w:t>
      </w:r>
      <w:r w:rsidR="00EE316F">
        <w:rPr>
          <w:rFonts w:ascii="Arial" w:hAnsi="Arial" w:cs="Arial"/>
          <w:iCs/>
          <w:sz w:val="24"/>
          <w:szCs w:val="24"/>
        </w:rPr>
        <w:t xml:space="preserve"> i candidati del singolo gruppo siano in numero inferiore a quello indicato, saranno invi</w:t>
      </w:r>
      <w:r w:rsidR="00E36FD4">
        <w:rPr>
          <w:rFonts w:ascii="Arial" w:hAnsi="Arial" w:cs="Arial"/>
          <w:iCs/>
          <w:sz w:val="24"/>
          <w:szCs w:val="24"/>
        </w:rPr>
        <w:t>t</w:t>
      </w:r>
      <w:r w:rsidR="00EE316F">
        <w:rPr>
          <w:rFonts w:ascii="Arial" w:hAnsi="Arial" w:cs="Arial"/>
          <w:iCs/>
          <w:sz w:val="24"/>
          <w:szCs w:val="24"/>
        </w:rPr>
        <w:t>ati alla successiva procedura di gara tutti gli operatori del gruppo in esame e la quota residuale prevista nel numero sopra indica</w:t>
      </w:r>
      <w:r w:rsidR="003F00C9">
        <w:rPr>
          <w:rFonts w:ascii="Arial" w:hAnsi="Arial" w:cs="Arial"/>
          <w:iCs/>
          <w:sz w:val="24"/>
          <w:szCs w:val="24"/>
        </w:rPr>
        <w:t>to sarà trasferita al gruppo con maggiore numerosità di candidati.</w:t>
      </w:r>
    </w:p>
    <w:p w14:paraId="2FFB209F" w14:textId="1C9F4064" w:rsidR="00086D7D" w:rsidRPr="00086D7D" w:rsidRDefault="00E36FD4" w:rsidP="00555A7F">
      <w:pPr>
        <w:pStyle w:val="Textbody"/>
        <w:spacing w:after="0"/>
        <w:jc w:val="both"/>
        <w:rPr>
          <w:rFonts w:ascii="Arial" w:hAnsi="Arial" w:cs="Arial"/>
          <w:iCs/>
          <w:sz w:val="24"/>
          <w:szCs w:val="24"/>
        </w:rPr>
      </w:pPr>
      <w:r>
        <w:rPr>
          <w:rFonts w:ascii="Arial" w:hAnsi="Arial" w:cs="Arial"/>
          <w:iCs/>
          <w:sz w:val="24"/>
          <w:szCs w:val="24"/>
        </w:rPr>
        <w:t>Nel</w:t>
      </w:r>
      <w:r w:rsidR="00086D7D" w:rsidRPr="00EE316F">
        <w:rPr>
          <w:rFonts w:ascii="Arial" w:hAnsi="Arial" w:cs="Arial"/>
          <w:iCs/>
          <w:sz w:val="24"/>
          <w:szCs w:val="24"/>
        </w:rPr>
        <w:t xml:space="preserve"> caso in cui, a seguito della selezione del requisito economico, i candidati del singolo gruppo siano in numero superiore </w:t>
      </w:r>
      <w:r w:rsidR="00EE316F">
        <w:rPr>
          <w:rFonts w:ascii="Arial" w:hAnsi="Arial" w:cs="Arial"/>
          <w:iCs/>
          <w:sz w:val="24"/>
          <w:szCs w:val="24"/>
        </w:rPr>
        <w:t>a quello</w:t>
      </w:r>
      <w:r w:rsidR="00086D7D" w:rsidRPr="00EE316F">
        <w:rPr>
          <w:rFonts w:ascii="Arial" w:hAnsi="Arial" w:cs="Arial"/>
          <w:iCs/>
          <w:sz w:val="24"/>
          <w:szCs w:val="24"/>
        </w:rPr>
        <w:t xml:space="preserve"> indicato, l’USR opererà un’ulteriore cernita sulla base della dichiarazione </w:t>
      </w:r>
      <w:r w:rsidR="003F00C9">
        <w:rPr>
          <w:rFonts w:ascii="Arial" w:hAnsi="Arial" w:cs="Arial"/>
          <w:iCs/>
          <w:sz w:val="24"/>
          <w:szCs w:val="24"/>
        </w:rPr>
        <w:t>del possesso della</w:t>
      </w:r>
      <w:r w:rsidR="00086D7D" w:rsidRPr="00EE316F">
        <w:rPr>
          <w:rFonts w:ascii="Arial" w:hAnsi="Arial" w:cs="Arial"/>
          <w:iCs/>
          <w:sz w:val="24"/>
          <w:szCs w:val="24"/>
        </w:rPr>
        <w:t xml:space="preserve"> sede operativa, </w:t>
      </w:r>
      <w:r w:rsidR="003F00C9">
        <w:rPr>
          <w:rFonts w:ascii="Arial" w:hAnsi="Arial" w:cs="Arial"/>
          <w:iCs/>
          <w:sz w:val="24"/>
          <w:szCs w:val="24"/>
        </w:rPr>
        <w:t xml:space="preserve">attribuendo la </w:t>
      </w:r>
      <w:proofErr w:type="spellStart"/>
      <w:r w:rsidR="003F00C9">
        <w:rPr>
          <w:rFonts w:ascii="Arial" w:hAnsi="Arial" w:cs="Arial"/>
          <w:iCs/>
          <w:sz w:val="24"/>
          <w:szCs w:val="24"/>
        </w:rPr>
        <w:t>premialità</w:t>
      </w:r>
      <w:proofErr w:type="spellEnd"/>
      <w:r w:rsidR="003F00C9">
        <w:rPr>
          <w:rFonts w:ascii="Arial" w:hAnsi="Arial" w:cs="Arial"/>
          <w:iCs/>
          <w:sz w:val="24"/>
          <w:szCs w:val="24"/>
        </w:rPr>
        <w:t xml:space="preserve"> agli operatori con sede operativa nella Regione Abruzzo, </w:t>
      </w:r>
      <w:r w:rsidR="00086D7D" w:rsidRPr="00EE316F">
        <w:rPr>
          <w:rFonts w:ascii="Arial" w:hAnsi="Arial" w:cs="Arial"/>
          <w:iCs/>
          <w:sz w:val="24"/>
          <w:szCs w:val="24"/>
        </w:rPr>
        <w:t>sino a ricondurre il numero degli operat</w:t>
      </w:r>
      <w:r w:rsidR="006468FD">
        <w:rPr>
          <w:rFonts w:ascii="Arial" w:hAnsi="Arial" w:cs="Arial"/>
          <w:iCs/>
          <w:sz w:val="24"/>
          <w:szCs w:val="24"/>
        </w:rPr>
        <w:t xml:space="preserve">ori del gruppo al numero </w:t>
      </w:r>
      <w:r w:rsidR="00E5341D">
        <w:rPr>
          <w:rFonts w:ascii="Arial" w:hAnsi="Arial" w:cs="Arial"/>
          <w:iCs/>
          <w:sz w:val="24"/>
          <w:szCs w:val="24"/>
        </w:rPr>
        <w:t>p</w:t>
      </w:r>
      <w:r w:rsidR="00086D7D" w:rsidRPr="00EE316F">
        <w:rPr>
          <w:rFonts w:ascii="Arial" w:hAnsi="Arial" w:cs="Arial"/>
          <w:iCs/>
          <w:sz w:val="24"/>
          <w:szCs w:val="24"/>
        </w:rPr>
        <w:t>revisto.</w:t>
      </w:r>
    </w:p>
    <w:p w14:paraId="081F6621" w14:textId="77777777" w:rsidR="00086D7D" w:rsidRPr="004E54AA" w:rsidRDefault="00086D7D" w:rsidP="00555A7F">
      <w:pPr>
        <w:pStyle w:val="Textbody"/>
        <w:spacing w:after="0"/>
        <w:jc w:val="both"/>
        <w:rPr>
          <w:rFonts w:ascii="Arial" w:hAnsi="Arial" w:cs="Arial"/>
          <w:iCs/>
          <w:sz w:val="24"/>
          <w:szCs w:val="24"/>
          <w:highlight w:val="yellow"/>
        </w:rPr>
      </w:pPr>
    </w:p>
    <w:p w14:paraId="300001AC" w14:textId="7A5B7572" w:rsidR="00EE316F" w:rsidRDefault="0031458A" w:rsidP="00EE316F">
      <w:pPr>
        <w:pStyle w:val="Textbody"/>
        <w:spacing w:after="0"/>
        <w:jc w:val="both"/>
        <w:rPr>
          <w:rFonts w:ascii="Arial" w:hAnsi="Arial" w:cs="Arial"/>
          <w:iCs/>
          <w:sz w:val="24"/>
          <w:szCs w:val="24"/>
        </w:rPr>
      </w:pPr>
      <w:r w:rsidRPr="00EE316F">
        <w:rPr>
          <w:rFonts w:ascii="Arial" w:hAnsi="Arial" w:cs="Arial"/>
          <w:iCs/>
          <w:sz w:val="24"/>
          <w:szCs w:val="24"/>
        </w:rPr>
        <w:t>Nell’ipotesi</w:t>
      </w:r>
      <w:r w:rsidR="00555A7F" w:rsidRPr="00EE316F">
        <w:rPr>
          <w:rFonts w:ascii="Arial" w:hAnsi="Arial" w:cs="Arial"/>
          <w:iCs/>
          <w:sz w:val="24"/>
          <w:szCs w:val="24"/>
        </w:rPr>
        <w:t xml:space="preserve"> in cui, infine, anche </w:t>
      </w:r>
      <w:r w:rsidRPr="00EE316F">
        <w:rPr>
          <w:rFonts w:ascii="Arial" w:hAnsi="Arial" w:cs="Arial"/>
          <w:iCs/>
          <w:sz w:val="24"/>
          <w:szCs w:val="24"/>
        </w:rPr>
        <w:t xml:space="preserve">applicando in combinato disposto i due criteri </w:t>
      </w:r>
      <w:r w:rsidR="00555A7F" w:rsidRPr="00EE316F">
        <w:rPr>
          <w:rFonts w:ascii="Arial" w:hAnsi="Arial" w:cs="Arial"/>
          <w:iCs/>
          <w:sz w:val="24"/>
          <w:szCs w:val="24"/>
        </w:rPr>
        <w:t xml:space="preserve">non sia possibile </w:t>
      </w:r>
      <w:r w:rsidRPr="00EE316F">
        <w:rPr>
          <w:rFonts w:ascii="Arial" w:hAnsi="Arial" w:cs="Arial"/>
          <w:iCs/>
          <w:sz w:val="24"/>
          <w:szCs w:val="24"/>
        </w:rPr>
        <w:t>individuare dieci imprese da invitare perché quelle in possesso dei p</w:t>
      </w:r>
      <w:r w:rsidR="00080B05" w:rsidRPr="00EE316F">
        <w:rPr>
          <w:rFonts w:ascii="Arial" w:hAnsi="Arial" w:cs="Arial"/>
          <w:iCs/>
          <w:sz w:val="24"/>
          <w:szCs w:val="24"/>
        </w:rPr>
        <w:t xml:space="preserve">redetti requisiti risultassero </w:t>
      </w:r>
      <w:r w:rsidR="00EE316F" w:rsidRPr="00EE316F">
        <w:rPr>
          <w:rFonts w:ascii="Arial" w:hAnsi="Arial" w:cs="Arial"/>
          <w:iCs/>
          <w:sz w:val="24"/>
          <w:szCs w:val="24"/>
        </w:rPr>
        <w:t>in</w:t>
      </w:r>
      <w:r w:rsidR="00080B05" w:rsidRPr="00EE316F">
        <w:rPr>
          <w:rFonts w:ascii="Arial" w:hAnsi="Arial" w:cs="Arial"/>
          <w:iCs/>
          <w:sz w:val="24"/>
          <w:szCs w:val="24"/>
        </w:rPr>
        <w:t xml:space="preserve"> numero maggiore</w:t>
      </w:r>
      <w:r w:rsidR="00555A7F" w:rsidRPr="00EE316F">
        <w:rPr>
          <w:rFonts w:ascii="Arial" w:hAnsi="Arial" w:cs="Arial"/>
          <w:iCs/>
          <w:sz w:val="24"/>
          <w:szCs w:val="24"/>
        </w:rPr>
        <w:t xml:space="preserve">, la Stazione Appaltante </w:t>
      </w:r>
      <w:r w:rsidR="00EE316F" w:rsidRPr="00EE316F">
        <w:rPr>
          <w:rFonts w:ascii="Arial" w:hAnsi="Arial" w:cs="Arial"/>
          <w:iCs/>
          <w:sz w:val="24"/>
          <w:szCs w:val="24"/>
        </w:rPr>
        <w:t>opererà un’ulteriore cernita sulla base del maggior numero di esperienze maturate e documentabili</w:t>
      </w:r>
      <w:r w:rsidR="00EE316F">
        <w:rPr>
          <w:rFonts w:ascii="Arial" w:hAnsi="Arial" w:cs="Arial"/>
          <w:iCs/>
          <w:sz w:val="24"/>
          <w:szCs w:val="24"/>
        </w:rPr>
        <w:t xml:space="preserve"> nell’effettuazione di lavori nella </w:t>
      </w:r>
      <w:r w:rsidR="00EE316F" w:rsidRPr="00E5341D">
        <w:rPr>
          <w:rFonts w:ascii="Arial" w:hAnsi="Arial" w:cs="Arial"/>
          <w:iCs/>
          <w:sz w:val="24"/>
          <w:szCs w:val="24"/>
        </w:rPr>
        <w:t>categoria OG 2</w:t>
      </w:r>
      <w:r w:rsidR="005A077A" w:rsidRPr="00E5341D">
        <w:rPr>
          <w:rFonts w:ascii="Arial" w:hAnsi="Arial" w:cs="Arial"/>
          <w:iCs/>
          <w:sz w:val="24"/>
          <w:szCs w:val="24"/>
        </w:rPr>
        <w:t xml:space="preserve"> di valore pari o superiore all’importo dei lavori del presente appalto</w:t>
      </w:r>
      <w:r w:rsidR="00EE316F" w:rsidRPr="00E5341D">
        <w:rPr>
          <w:rFonts w:ascii="Arial" w:hAnsi="Arial" w:cs="Arial"/>
          <w:iCs/>
          <w:sz w:val="24"/>
          <w:szCs w:val="24"/>
        </w:rPr>
        <w:t>, sino a ricondurre il numero degli operatori del gruppo al numero previsto.</w:t>
      </w:r>
      <w:r w:rsidR="005A077A" w:rsidRPr="00E5341D">
        <w:rPr>
          <w:rFonts w:ascii="Arial" w:hAnsi="Arial" w:cs="Arial"/>
          <w:iCs/>
          <w:sz w:val="24"/>
          <w:szCs w:val="24"/>
        </w:rPr>
        <w:t xml:space="preserve"> In caso di ulteriore parità e mancato raggiungimento del numero di operatori pari a dieci, si darà precedenza agli operatori che abbiano conseguito esperienze pregresse di cui al punto 3. di valore complessivo maggiore</w:t>
      </w:r>
      <w:r w:rsidR="002D530E" w:rsidRPr="00E5341D">
        <w:rPr>
          <w:rFonts w:ascii="Arial" w:hAnsi="Arial" w:cs="Arial"/>
          <w:iCs/>
          <w:sz w:val="24"/>
          <w:szCs w:val="24"/>
        </w:rPr>
        <w:t>,</w:t>
      </w:r>
      <w:r w:rsidR="005A077A" w:rsidRPr="00E5341D">
        <w:rPr>
          <w:rFonts w:ascii="Arial" w:hAnsi="Arial" w:cs="Arial"/>
          <w:iCs/>
          <w:sz w:val="24"/>
          <w:szCs w:val="24"/>
        </w:rPr>
        <w:t xml:space="preserve"> </w:t>
      </w:r>
      <w:r w:rsidR="002D530E" w:rsidRPr="00E5341D">
        <w:rPr>
          <w:rFonts w:ascii="Arial" w:hAnsi="Arial" w:cs="Arial"/>
          <w:iCs/>
          <w:sz w:val="24"/>
          <w:szCs w:val="24"/>
        </w:rPr>
        <w:t>precisando che alla determinazione di tale valore complessivo concorrono unicamente le opere con importo lavori nella categoria OG2 almeno pari all’importo lavori</w:t>
      </w:r>
      <w:r w:rsidR="0070496E" w:rsidRPr="00E5341D">
        <w:rPr>
          <w:rFonts w:ascii="Arial" w:hAnsi="Arial" w:cs="Arial"/>
          <w:iCs/>
          <w:sz w:val="24"/>
          <w:szCs w:val="24"/>
        </w:rPr>
        <w:t xml:space="preserve"> del presente appalto</w:t>
      </w:r>
      <w:r w:rsidR="00923BE4" w:rsidRPr="00E5341D">
        <w:rPr>
          <w:rFonts w:ascii="Arial" w:hAnsi="Arial" w:cs="Arial"/>
          <w:iCs/>
          <w:sz w:val="24"/>
          <w:szCs w:val="24"/>
        </w:rPr>
        <w:t>.</w:t>
      </w:r>
      <w:r w:rsidR="002D530E">
        <w:rPr>
          <w:rFonts w:ascii="Arial" w:hAnsi="Arial" w:cs="Arial"/>
          <w:iCs/>
          <w:sz w:val="24"/>
          <w:szCs w:val="24"/>
        </w:rPr>
        <w:t xml:space="preserve"> </w:t>
      </w:r>
    </w:p>
    <w:p w14:paraId="28A7212E" w14:textId="4127D415" w:rsidR="0031458A" w:rsidRPr="004E54AA" w:rsidRDefault="0031458A" w:rsidP="00EE316F">
      <w:pPr>
        <w:pStyle w:val="Textbody"/>
        <w:spacing w:after="0"/>
        <w:jc w:val="both"/>
        <w:rPr>
          <w:rFonts w:ascii="Arial" w:hAnsi="Arial" w:cs="Arial"/>
          <w:sz w:val="24"/>
          <w:szCs w:val="24"/>
          <w:highlight w:val="yellow"/>
        </w:rPr>
      </w:pPr>
    </w:p>
    <w:p w14:paraId="0D787707" w14:textId="66FA2513" w:rsidR="00F87152" w:rsidRDefault="0031458A" w:rsidP="00F40EB1">
      <w:pPr>
        <w:tabs>
          <w:tab w:val="left" w:pos="834"/>
        </w:tabs>
        <w:spacing w:line="276" w:lineRule="auto"/>
        <w:textAlignment w:val="auto"/>
        <w:rPr>
          <w:rFonts w:ascii="Arial" w:hAnsi="Arial" w:cs="Arial"/>
          <w:b/>
          <w:sz w:val="24"/>
          <w:szCs w:val="24"/>
          <w:u w:val="single"/>
        </w:rPr>
      </w:pPr>
      <w:r w:rsidRPr="00EE316F">
        <w:rPr>
          <w:rFonts w:ascii="Arial" w:hAnsi="Arial" w:cs="Arial"/>
          <w:b/>
          <w:sz w:val="24"/>
          <w:szCs w:val="24"/>
          <w:u w:val="single"/>
        </w:rPr>
        <w:t xml:space="preserve">Qualora, nonostante l’applicazione di tutte e tre </w:t>
      </w:r>
      <w:r w:rsidR="009B466B" w:rsidRPr="00EE316F">
        <w:rPr>
          <w:rFonts w:ascii="Arial" w:hAnsi="Arial" w:cs="Arial"/>
          <w:b/>
          <w:sz w:val="24"/>
          <w:szCs w:val="24"/>
          <w:u w:val="single"/>
        </w:rPr>
        <w:t>i criteri indicati</w:t>
      </w:r>
      <w:r w:rsidRPr="00EE316F">
        <w:rPr>
          <w:rFonts w:ascii="Arial" w:hAnsi="Arial" w:cs="Arial"/>
          <w:b/>
          <w:sz w:val="24"/>
          <w:szCs w:val="24"/>
          <w:u w:val="single"/>
        </w:rPr>
        <w:t>, non si riuscisse a restringere a dieci il lotto degli O.E. da invitare, al fine di evitare di prolungare oltre tempi ragionevoli la procedura di selezione dell’impresa aggiudicataria, si</w:t>
      </w:r>
      <w:r w:rsidR="009B466B" w:rsidRPr="00EE316F">
        <w:rPr>
          <w:rFonts w:ascii="Arial" w:hAnsi="Arial" w:cs="Arial"/>
          <w:b/>
          <w:sz w:val="24"/>
          <w:szCs w:val="24"/>
          <w:u w:val="single"/>
        </w:rPr>
        <w:t xml:space="preserve"> procederà mediante sorteggio.</w:t>
      </w:r>
    </w:p>
    <w:p w14:paraId="256D43BD" w14:textId="755B2CF3" w:rsidR="00EE316F" w:rsidRDefault="00EE316F" w:rsidP="00F40EB1">
      <w:pPr>
        <w:tabs>
          <w:tab w:val="left" w:pos="834"/>
        </w:tabs>
        <w:spacing w:line="276" w:lineRule="auto"/>
        <w:textAlignment w:val="auto"/>
        <w:rPr>
          <w:rFonts w:ascii="Arial" w:hAnsi="Arial" w:cs="Arial"/>
          <w:b/>
          <w:sz w:val="24"/>
          <w:szCs w:val="24"/>
          <w:u w:val="single"/>
        </w:rPr>
      </w:pPr>
    </w:p>
    <w:p w14:paraId="1FC0FB41" w14:textId="77777777" w:rsidR="00EE316F" w:rsidRPr="00483525" w:rsidRDefault="00EE316F" w:rsidP="00EE316F">
      <w:pPr>
        <w:pStyle w:val="Textbody"/>
        <w:spacing w:after="0"/>
        <w:jc w:val="both"/>
        <w:rPr>
          <w:rFonts w:ascii="Arial" w:hAnsi="Arial" w:cs="Arial"/>
          <w:sz w:val="24"/>
          <w:szCs w:val="24"/>
        </w:rPr>
      </w:pPr>
      <w:r w:rsidRPr="00483525">
        <w:rPr>
          <w:rFonts w:ascii="Arial" w:hAnsi="Arial" w:cs="Arial"/>
          <w:sz w:val="24"/>
          <w:szCs w:val="24"/>
        </w:rPr>
        <w:t>Tutte le operazioni verranno verbaliz</w:t>
      </w:r>
      <w:r>
        <w:rPr>
          <w:rFonts w:ascii="Arial" w:hAnsi="Arial" w:cs="Arial"/>
          <w:sz w:val="24"/>
          <w:szCs w:val="24"/>
        </w:rPr>
        <w:t xml:space="preserve">zate e </w:t>
      </w:r>
      <w:r w:rsidRPr="00BF554C">
        <w:rPr>
          <w:rFonts w:ascii="Arial" w:hAnsi="Arial" w:cs="Arial"/>
          <w:sz w:val="24"/>
          <w:szCs w:val="24"/>
        </w:rPr>
        <w:t>gli stessi verbali verranno pubblicati</w:t>
      </w:r>
      <w:r w:rsidRPr="00483525">
        <w:rPr>
          <w:rFonts w:ascii="Arial" w:hAnsi="Arial" w:cs="Arial"/>
          <w:sz w:val="24"/>
          <w:szCs w:val="24"/>
        </w:rPr>
        <w:t xml:space="preserve"> secondo i tempi e le modalità previste dal Codice dei contratti.</w:t>
      </w:r>
    </w:p>
    <w:p w14:paraId="4411369A" w14:textId="5A7062FC" w:rsidR="00F87152" w:rsidRPr="00483525" w:rsidRDefault="009B466B" w:rsidP="00F40EB1">
      <w:pPr>
        <w:pStyle w:val="Textbody"/>
        <w:spacing w:after="0"/>
        <w:jc w:val="both"/>
        <w:rPr>
          <w:rFonts w:ascii="Arial" w:hAnsi="Arial" w:cs="Arial"/>
          <w:sz w:val="24"/>
          <w:szCs w:val="24"/>
        </w:rPr>
      </w:pPr>
      <w:r w:rsidRPr="00483525">
        <w:rPr>
          <w:rFonts w:ascii="Arial" w:hAnsi="Arial" w:cs="Arial"/>
          <w:sz w:val="24"/>
          <w:szCs w:val="24"/>
        </w:rPr>
        <w:t xml:space="preserve">Fermo restando quanto previsto nel presente Avviso, </w:t>
      </w:r>
      <w:r w:rsidR="00080B05">
        <w:rPr>
          <w:rFonts w:ascii="Arial" w:hAnsi="Arial" w:cs="Arial"/>
          <w:sz w:val="24"/>
          <w:szCs w:val="24"/>
        </w:rPr>
        <w:t>resta inteso che, per gli O.E. invitati alla procedura negoziata vera e propria, la</w:t>
      </w:r>
      <w:r w:rsidRPr="00483525">
        <w:rPr>
          <w:rFonts w:ascii="Arial" w:hAnsi="Arial" w:cs="Arial"/>
          <w:sz w:val="24"/>
          <w:szCs w:val="24"/>
        </w:rPr>
        <w:t xml:space="preserve"> documentazione da presentare in sede di offerta, le modalità di presentazione de</w:t>
      </w:r>
      <w:r w:rsidR="00080B05">
        <w:rPr>
          <w:rFonts w:ascii="Arial" w:hAnsi="Arial" w:cs="Arial"/>
          <w:sz w:val="24"/>
          <w:szCs w:val="24"/>
        </w:rPr>
        <w:t>ll'offerta medesima</w:t>
      </w:r>
      <w:r w:rsidRPr="00483525">
        <w:rPr>
          <w:rFonts w:ascii="Arial" w:hAnsi="Arial" w:cs="Arial"/>
          <w:sz w:val="24"/>
          <w:szCs w:val="24"/>
        </w:rPr>
        <w:t>, nonché il</w:t>
      </w:r>
      <w:r w:rsidR="00080B05">
        <w:rPr>
          <w:rFonts w:ascii="Arial" w:hAnsi="Arial" w:cs="Arial"/>
          <w:sz w:val="24"/>
          <w:szCs w:val="24"/>
        </w:rPr>
        <w:t xml:space="preserve"> procedimento di aggiudicazione</w:t>
      </w:r>
      <w:r w:rsidRPr="00483525">
        <w:rPr>
          <w:rFonts w:ascii="Arial" w:hAnsi="Arial" w:cs="Arial"/>
          <w:sz w:val="24"/>
          <w:szCs w:val="24"/>
        </w:rPr>
        <w:t xml:space="preserve"> saranno meglio specificati nel Disciplinare di Richiesta di Offerta e relativa documentazione che </w:t>
      </w:r>
      <w:r w:rsidR="00080B05">
        <w:rPr>
          <w:rFonts w:ascii="Arial" w:hAnsi="Arial" w:cs="Arial"/>
          <w:sz w:val="24"/>
          <w:szCs w:val="24"/>
        </w:rPr>
        <w:t>saranno</w:t>
      </w:r>
      <w:r w:rsidRPr="00483525">
        <w:rPr>
          <w:rFonts w:ascii="Arial" w:hAnsi="Arial" w:cs="Arial"/>
          <w:sz w:val="24"/>
          <w:szCs w:val="24"/>
        </w:rPr>
        <w:t xml:space="preserve"> inviata agli operatori economici invitati.</w:t>
      </w:r>
    </w:p>
    <w:p w14:paraId="6368997F" w14:textId="5D16CC52" w:rsidR="00F87152" w:rsidRPr="00483525" w:rsidRDefault="009B466B" w:rsidP="00F40EB1">
      <w:pPr>
        <w:pStyle w:val="Textbody"/>
        <w:spacing w:after="0"/>
        <w:jc w:val="both"/>
        <w:rPr>
          <w:rFonts w:ascii="Arial" w:hAnsi="Arial" w:cs="Arial"/>
          <w:sz w:val="24"/>
          <w:szCs w:val="24"/>
        </w:rPr>
      </w:pPr>
      <w:r w:rsidRPr="00483525">
        <w:rPr>
          <w:rFonts w:ascii="Arial" w:hAnsi="Arial" w:cs="Arial"/>
          <w:sz w:val="24"/>
          <w:szCs w:val="24"/>
        </w:rPr>
        <w:t xml:space="preserve">La Stazione Appaltante si riserva la facoltà: </w:t>
      </w:r>
    </w:p>
    <w:p w14:paraId="3ED57806" w14:textId="144B9C67" w:rsidR="00F87152" w:rsidRDefault="009B466B" w:rsidP="00F40EB1">
      <w:pPr>
        <w:pStyle w:val="Paragrafoelenco"/>
        <w:numPr>
          <w:ilvl w:val="0"/>
          <w:numId w:val="13"/>
        </w:numPr>
        <w:spacing w:before="0" w:line="276" w:lineRule="auto"/>
        <w:rPr>
          <w:rFonts w:ascii="Arial" w:hAnsi="Arial" w:cs="Arial"/>
          <w:sz w:val="24"/>
          <w:szCs w:val="24"/>
        </w:rPr>
      </w:pPr>
      <w:r w:rsidRPr="00982C8F">
        <w:rPr>
          <w:rFonts w:ascii="Arial" w:hAnsi="Arial" w:cs="Arial"/>
          <w:sz w:val="24"/>
          <w:szCs w:val="24"/>
        </w:rPr>
        <w:t>di non procedere con la seconda fase ad inviti;</w:t>
      </w:r>
    </w:p>
    <w:p w14:paraId="1E6A64AF" w14:textId="29004FC8" w:rsidR="00F87152" w:rsidRPr="00080B05" w:rsidRDefault="00080B05" w:rsidP="00080B05">
      <w:pPr>
        <w:pStyle w:val="Paragrafoelenco"/>
        <w:numPr>
          <w:ilvl w:val="0"/>
          <w:numId w:val="13"/>
        </w:numPr>
        <w:spacing w:before="0" w:line="276" w:lineRule="auto"/>
        <w:jc w:val="both"/>
        <w:rPr>
          <w:rFonts w:ascii="Arial" w:hAnsi="Arial" w:cs="Arial"/>
          <w:sz w:val="24"/>
          <w:szCs w:val="24"/>
        </w:rPr>
      </w:pPr>
      <w:r>
        <w:rPr>
          <w:rFonts w:ascii="Arial" w:hAnsi="Arial" w:cs="Arial"/>
          <w:sz w:val="24"/>
          <w:szCs w:val="24"/>
        </w:rPr>
        <w:t>di sospendere, revocare o annullare la procedura, senza che gli operatori economici</w:t>
      </w:r>
      <w:r w:rsidR="009B466B" w:rsidRPr="00080B05">
        <w:rPr>
          <w:rFonts w:ascii="Arial" w:hAnsi="Arial" w:cs="Arial"/>
          <w:sz w:val="24"/>
          <w:szCs w:val="24"/>
        </w:rPr>
        <w:t xml:space="preserve"> possano vantare alcun diritto.</w:t>
      </w:r>
    </w:p>
    <w:p w14:paraId="72A553A1" w14:textId="77777777" w:rsidR="00F87152" w:rsidRPr="00483525" w:rsidRDefault="009B466B" w:rsidP="00F40EB1">
      <w:pPr>
        <w:spacing w:line="276" w:lineRule="auto"/>
        <w:rPr>
          <w:rFonts w:ascii="Arial" w:hAnsi="Arial" w:cs="Arial"/>
          <w:sz w:val="24"/>
          <w:szCs w:val="24"/>
        </w:rPr>
      </w:pPr>
      <w:r w:rsidRPr="00483525">
        <w:rPr>
          <w:rFonts w:ascii="Arial" w:hAnsi="Arial" w:cs="Arial"/>
          <w:sz w:val="24"/>
          <w:szCs w:val="24"/>
        </w:rPr>
        <w:t xml:space="preserve">La predetta decisione sarà comunicata con le medesime modalità del presente avviso. </w:t>
      </w:r>
    </w:p>
    <w:p w14:paraId="4B864152" w14:textId="77777777" w:rsidR="00F87152" w:rsidRPr="00483525" w:rsidRDefault="009B466B" w:rsidP="00F40EB1">
      <w:pPr>
        <w:spacing w:line="276" w:lineRule="auto"/>
        <w:rPr>
          <w:rFonts w:ascii="Arial" w:hAnsi="Arial" w:cs="Arial"/>
          <w:sz w:val="24"/>
          <w:szCs w:val="24"/>
        </w:rPr>
      </w:pPr>
      <w:r w:rsidRPr="00483525">
        <w:rPr>
          <w:rFonts w:ascii="Arial" w:hAnsi="Arial" w:cs="Arial"/>
          <w:sz w:val="24"/>
          <w:szCs w:val="24"/>
        </w:rPr>
        <w:t xml:space="preserve">Si precisa che, sino al momento della presentazione dell’offerta, sarà ammessa la modifica degli operatori economici, nel rispetto delle seguenti condizioni: </w:t>
      </w:r>
    </w:p>
    <w:p w14:paraId="7884CE1D" w14:textId="41C8B615" w:rsidR="00F87152" w:rsidRPr="00982C8F" w:rsidRDefault="009B466B" w:rsidP="00F40EB1">
      <w:pPr>
        <w:pStyle w:val="Paragrafoelenco"/>
        <w:numPr>
          <w:ilvl w:val="0"/>
          <w:numId w:val="14"/>
        </w:numPr>
        <w:spacing w:before="0" w:line="276" w:lineRule="auto"/>
        <w:jc w:val="both"/>
        <w:rPr>
          <w:rFonts w:ascii="Arial" w:hAnsi="Arial" w:cs="Arial"/>
          <w:sz w:val="24"/>
          <w:szCs w:val="24"/>
        </w:rPr>
      </w:pPr>
      <w:r w:rsidRPr="00982C8F">
        <w:rPr>
          <w:rFonts w:ascii="Arial" w:hAnsi="Arial" w:cs="Arial"/>
          <w:sz w:val="24"/>
          <w:szCs w:val="24"/>
        </w:rPr>
        <w:t xml:space="preserve">gli operatori economici ammessi ed invitati quali imprese singole potranno presentare offerta anche quali mandatari (capogruppo) di un RTI con uno o più operatori economici mandanti in possesso dei requisiti </w:t>
      </w:r>
      <w:r w:rsidR="00452FBB" w:rsidRPr="00982C8F">
        <w:rPr>
          <w:rFonts w:ascii="Arial" w:hAnsi="Arial" w:cs="Arial"/>
          <w:sz w:val="24"/>
          <w:szCs w:val="24"/>
        </w:rPr>
        <w:t>prescritti dal</w:t>
      </w:r>
      <w:r w:rsidRPr="00982C8F">
        <w:rPr>
          <w:rFonts w:ascii="Arial" w:hAnsi="Arial" w:cs="Arial"/>
          <w:sz w:val="24"/>
          <w:szCs w:val="24"/>
        </w:rPr>
        <w:t xml:space="preserve"> presente Avviso;</w:t>
      </w:r>
    </w:p>
    <w:p w14:paraId="19E41AE2" w14:textId="3AF8E0C3" w:rsidR="00F87152" w:rsidRPr="00982C8F" w:rsidRDefault="009B466B" w:rsidP="00F40EB1">
      <w:pPr>
        <w:pStyle w:val="Paragrafoelenco"/>
        <w:numPr>
          <w:ilvl w:val="0"/>
          <w:numId w:val="14"/>
        </w:numPr>
        <w:spacing w:before="0" w:line="276" w:lineRule="auto"/>
        <w:jc w:val="both"/>
        <w:rPr>
          <w:rFonts w:ascii="Arial" w:hAnsi="Arial" w:cs="Arial"/>
          <w:sz w:val="24"/>
          <w:szCs w:val="24"/>
        </w:rPr>
      </w:pPr>
      <w:r w:rsidRPr="00982C8F">
        <w:rPr>
          <w:rFonts w:ascii="Arial" w:hAnsi="Arial" w:cs="Arial"/>
          <w:sz w:val="24"/>
          <w:szCs w:val="24"/>
        </w:rPr>
        <w:t xml:space="preserve">gli operatori economici ammessi ed invitati in qualità RTI, ferma restando la </w:t>
      </w:r>
      <w:proofErr w:type="spellStart"/>
      <w:r w:rsidRPr="00982C8F">
        <w:rPr>
          <w:rFonts w:ascii="Arial" w:hAnsi="Arial" w:cs="Arial"/>
          <w:sz w:val="24"/>
          <w:szCs w:val="24"/>
        </w:rPr>
        <w:t>immodificabilità</w:t>
      </w:r>
      <w:proofErr w:type="spellEnd"/>
      <w:r w:rsidRPr="00982C8F">
        <w:rPr>
          <w:rFonts w:ascii="Arial" w:hAnsi="Arial" w:cs="Arial"/>
          <w:sz w:val="24"/>
          <w:szCs w:val="24"/>
        </w:rPr>
        <w:t xml:space="preserve"> dell’impresa mandataria (capogruppo), possono modificare la propria compagine soggettiva presentando offerta con uno o più operatori economici mandanti in possesso dei requisiti i prescritti </w:t>
      </w:r>
      <w:r w:rsidR="00553A52" w:rsidRPr="00982C8F">
        <w:rPr>
          <w:rFonts w:ascii="Arial" w:hAnsi="Arial" w:cs="Arial"/>
          <w:sz w:val="24"/>
          <w:szCs w:val="24"/>
        </w:rPr>
        <w:t>al presente</w:t>
      </w:r>
      <w:r w:rsidRPr="00982C8F">
        <w:rPr>
          <w:rFonts w:ascii="Arial" w:hAnsi="Arial" w:cs="Arial"/>
          <w:sz w:val="24"/>
          <w:szCs w:val="24"/>
        </w:rPr>
        <w:t xml:space="preserve"> Avviso;</w:t>
      </w:r>
    </w:p>
    <w:p w14:paraId="09A3EAFD" w14:textId="639F0679" w:rsidR="00F87152" w:rsidRPr="00982C8F" w:rsidRDefault="009B466B" w:rsidP="00F40EB1">
      <w:pPr>
        <w:pStyle w:val="Paragrafoelenco"/>
        <w:numPr>
          <w:ilvl w:val="0"/>
          <w:numId w:val="14"/>
        </w:numPr>
        <w:spacing w:before="0" w:line="276" w:lineRule="auto"/>
        <w:jc w:val="both"/>
        <w:rPr>
          <w:rFonts w:ascii="Arial" w:hAnsi="Arial" w:cs="Arial"/>
          <w:sz w:val="24"/>
          <w:szCs w:val="24"/>
        </w:rPr>
      </w:pPr>
      <w:r w:rsidRPr="00982C8F">
        <w:rPr>
          <w:rFonts w:ascii="Arial" w:hAnsi="Arial" w:cs="Arial"/>
          <w:sz w:val="24"/>
          <w:szCs w:val="24"/>
        </w:rPr>
        <w:t>gli operatori economici ammessi ed invitati quali imprese singole non potranno presentare offerte quali mandanti di un RTI con altra impresa singola già ammessa ed invitata o di un RTI già ammesso ed invitato.</w:t>
      </w:r>
    </w:p>
    <w:p w14:paraId="707A9B56" w14:textId="530F47C8" w:rsidR="00F87152" w:rsidRPr="00483525" w:rsidRDefault="009B466B" w:rsidP="00F40EB1">
      <w:pPr>
        <w:spacing w:line="276" w:lineRule="auto"/>
        <w:rPr>
          <w:rFonts w:ascii="Arial" w:hAnsi="Arial" w:cs="Arial"/>
          <w:sz w:val="24"/>
          <w:szCs w:val="24"/>
        </w:rPr>
      </w:pPr>
      <w:r w:rsidRPr="00483525">
        <w:rPr>
          <w:rFonts w:ascii="Arial" w:hAnsi="Arial" w:cs="Arial"/>
          <w:sz w:val="24"/>
          <w:szCs w:val="24"/>
        </w:rPr>
        <w:t>Si precisa che, in sede di presentazione dell’offerta, tutte le nuove imprese mandanti dovranno produrre tutta la documentazione prescritta dalla Richiesta di offerta e relativa documentazione che sarà inviata agli operatori economici invitati.</w:t>
      </w:r>
    </w:p>
    <w:p w14:paraId="1621AEE5" w14:textId="6EB5BAAD" w:rsidR="00182D2F" w:rsidRDefault="00182D2F" w:rsidP="00F40EB1">
      <w:pPr>
        <w:spacing w:line="276" w:lineRule="auto"/>
        <w:rPr>
          <w:rFonts w:ascii="Arial" w:eastAsia="Times New Roman" w:hAnsi="Arial" w:cs="Arial"/>
          <w:sz w:val="24"/>
          <w:szCs w:val="24"/>
        </w:rPr>
      </w:pPr>
    </w:p>
    <w:p w14:paraId="7C1689B5" w14:textId="77777777" w:rsidR="008E1596" w:rsidRPr="00483525" w:rsidRDefault="008E1596" w:rsidP="00F40EB1">
      <w:pPr>
        <w:spacing w:line="276" w:lineRule="auto"/>
        <w:rPr>
          <w:rFonts w:ascii="Arial" w:eastAsia="Times New Roman" w:hAnsi="Arial" w:cs="Arial"/>
          <w:sz w:val="24"/>
          <w:szCs w:val="24"/>
        </w:rPr>
      </w:pPr>
    </w:p>
    <w:p w14:paraId="04519994" w14:textId="77777777" w:rsidR="00CB5435" w:rsidRDefault="00182D2F" w:rsidP="00F40EB1">
      <w:pPr>
        <w:pStyle w:val="Textbody"/>
        <w:spacing w:after="0"/>
        <w:jc w:val="center"/>
        <w:outlineLvl w:val="0"/>
        <w:rPr>
          <w:rFonts w:ascii="Arial" w:hAnsi="Arial" w:cs="Arial"/>
          <w:b/>
          <w:bCs/>
          <w:sz w:val="24"/>
          <w:szCs w:val="24"/>
        </w:rPr>
      </w:pPr>
      <w:bookmarkStart w:id="20" w:name="_Toc194325573"/>
      <w:r w:rsidRPr="00483525">
        <w:rPr>
          <w:rFonts w:ascii="Arial" w:hAnsi="Arial" w:cs="Arial"/>
          <w:b/>
          <w:bCs/>
          <w:sz w:val="24"/>
          <w:szCs w:val="24"/>
        </w:rPr>
        <w:t xml:space="preserve">ART. </w:t>
      </w:r>
      <w:r w:rsidR="00452FBB" w:rsidRPr="00483525">
        <w:rPr>
          <w:rFonts w:ascii="Arial" w:hAnsi="Arial" w:cs="Arial"/>
          <w:b/>
          <w:bCs/>
          <w:sz w:val="24"/>
          <w:szCs w:val="24"/>
        </w:rPr>
        <w:t>1</w:t>
      </w:r>
      <w:r w:rsidR="00CB5435">
        <w:rPr>
          <w:rFonts w:ascii="Arial" w:hAnsi="Arial" w:cs="Arial"/>
          <w:b/>
          <w:bCs/>
          <w:sz w:val="24"/>
          <w:szCs w:val="24"/>
        </w:rPr>
        <w:t>0</w:t>
      </w:r>
    </w:p>
    <w:p w14:paraId="6FD105E5" w14:textId="16277F76" w:rsidR="00182D2F" w:rsidRPr="00483525" w:rsidRDefault="00182D2F"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PROCEDURA DI AFFIDAMENTO E CRITERIO DI AGGIUDICAZIONE</w:t>
      </w:r>
      <w:bookmarkEnd w:id="20"/>
    </w:p>
    <w:p w14:paraId="40DC2504" w14:textId="19CD9F27" w:rsidR="00182D2F" w:rsidRDefault="00182D2F" w:rsidP="00F40EB1">
      <w:pPr>
        <w:spacing w:line="276" w:lineRule="auto"/>
        <w:rPr>
          <w:rFonts w:ascii="Arial" w:hAnsi="Arial" w:cs="Arial"/>
          <w:sz w:val="24"/>
          <w:szCs w:val="24"/>
        </w:rPr>
      </w:pPr>
      <w:r w:rsidRPr="00483525">
        <w:rPr>
          <w:rFonts w:ascii="Arial" w:hAnsi="Arial" w:cs="Arial"/>
          <w:sz w:val="24"/>
          <w:szCs w:val="24"/>
        </w:rPr>
        <w:t>L’appalto sarà affidato mediante procedura negoziata, senza bando ex art. 5</w:t>
      </w:r>
      <w:r w:rsidR="00982C8F">
        <w:rPr>
          <w:rFonts w:ascii="Arial" w:hAnsi="Arial" w:cs="Arial"/>
          <w:sz w:val="24"/>
          <w:szCs w:val="24"/>
        </w:rPr>
        <w:t xml:space="preserve">, comma 1, </w:t>
      </w:r>
      <w:proofErr w:type="spellStart"/>
      <w:r w:rsidR="00982C8F">
        <w:rPr>
          <w:rFonts w:ascii="Arial" w:hAnsi="Arial" w:cs="Arial"/>
          <w:sz w:val="24"/>
          <w:szCs w:val="24"/>
        </w:rPr>
        <w:t>lett</w:t>
      </w:r>
      <w:proofErr w:type="spellEnd"/>
      <w:r w:rsidR="00982C8F">
        <w:rPr>
          <w:rFonts w:ascii="Arial" w:hAnsi="Arial" w:cs="Arial"/>
          <w:sz w:val="24"/>
          <w:szCs w:val="24"/>
        </w:rPr>
        <w:t>. c) dell’Ordinanza Speciale n°22 del 13 agosto 2021 del Commissario Straordinario per la Ricostruzione dei danni del Sisma 2016.</w:t>
      </w:r>
    </w:p>
    <w:p w14:paraId="005F4F66" w14:textId="2A8DE8E2" w:rsidR="002163D4" w:rsidRPr="00483525" w:rsidRDefault="002163D4" w:rsidP="00F40EB1">
      <w:pPr>
        <w:spacing w:line="276" w:lineRule="auto"/>
        <w:rPr>
          <w:rFonts w:ascii="Arial" w:hAnsi="Arial" w:cs="Arial"/>
          <w:sz w:val="24"/>
          <w:szCs w:val="24"/>
        </w:rPr>
      </w:pPr>
      <w:r>
        <w:rPr>
          <w:rFonts w:ascii="Arial" w:hAnsi="Arial" w:cs="Arial"/>
          <w:sz w:val="24"/>
          <w:szCs w:val="24"/>
        </w:rPr>
        <w:t xml:space="preserve">Saranno invitati alla procedura negoziata dieci O.E. individuati secondo i criteri di cui all’art. </w:t>
      </w:r>
      <w:r>
        <w:rPr>
          <w:rFonts w:ascii="Arial" w:hAnsi="Arial" w:cs="Arial"/>
          <w:sz w:val="24"/>
          <w:szCs w:val="24"/>
        </w:rPr>
        <w:lastRenderedPageBreak/>
        <w:t>9 del presente Avviso.</w:t>
      </w:r>
    </w:p>
    <w:p w14:paraId="5884E9FC" w14:textId="77777777" w:rsidR="00182D2F" w:rsidRPr="00483525" w:rsidRDefault="00182D2F" w:rsidP="00F40EB1">
      <w:pPr>
        <w:spacing w:line="276" w:lineRule="auto"/>
        <w:rPr>
          <w:rFonts w:ascii="Arial" w:hAnsi="Arial" w:cs="Arial"/>
          <w:sz w:val="24"/>
          <w:szCs w:val="24"/>
        </w:rPr>
      </w:pPr>
      <w:r w:rsidRPr="00483525">
        <w:rPr>
          <w:rFonts w:ascii="Arial" w:hAnsi="Arial" w:cs="Arial"/>
          <w:sz w:val="24"/>
          <w:szCs w:val="24"/>
        </w:rPr>
        <w:t>L’appalto sarà aggiudicato in base al criterio del prezzo più basso.</w:t>
      </w:r>
    </w:p>
    <w:p w14:paraId="7E115916" w14:textId="77777777" w:rsidR="00182D2F" w:rsidRPr="00483525" w:rsidRDefault="00182D2F" w:rsidP="00F40EB1">
      <w:pPr>
        <w:spacing w:line="276" w:lineRule="auto"/>
        <w:rPr>
          <w:rFonts w:ascii="Arial" w:hAnsi="Arial" w:cs="Arial"/>
          <w:b/>
          <w:bCs/>
          <w:sz w:val="24"/>
          <w:szCs w:val="24"/>
          <w:highlight w:val="yellow"/>
        </w:rPr>
      </w:pPr>
    </w:p>
    <w:p w14:paraId="31D0BC17" w14:textId="77777777" w:rsidR="00CB5435" w:rsidRDefault="00182D2F" w:rsidP="00F40EB1">
      <w:pPr>
        <w:pStyle w:val="Textbody"/>
        <w:spacing w:after="0"/>
        <w:jc w:val="center"/>
        <w:outlineLvl w:val="0"/>
        <w:rPr>
          <w:rFonts w:ascii="Arial" w:hAnsi="Arial" w:cs="Arial"/>
          <w:b/>
          <w:bCs/>
          <w:sz w:val="24"/>
          <w:szCs w:val="24"/>
        </w:rPr>
      </w:pPr>
      <w:bookmarkStart w:id="21" w:name="_Toc194325574"/>
      <w:r w:rsidRPr="00483525">
        <w:rPr>
          <w:rFonts w:ascii="Arial" w:hAnsi="Arial" w:cs="Arial"/>
          <w:b/>
          <w:bCs/>
          <w:sz w:val="24"/>
          <w:szCs w:val="24"/>
        </w:rPr>
        <w:t>ART</w:t>
      </w:r>
      <w:r w:rsidR="005B1980" w:rsidRPr="00483525">
        <w:rPr>
          <w:rFonts w:ascii="Arial" w:hAnsi="Arial" w:cs="Arial"/>
          <w:b/>
          <w:bCs/>
          <w:sz w:val="24"/>
          <w:szCs w:val="24"/>
        </w:rPr>
        <w:t>. 1</w:t>
      </w:r>
      <w:r w:rsidR="00CB5435">
        <w:rPr>
          <w:rFonts w:ascii="Arial" w:hAnsi="Arial" w:cs="Arial"/>
          <w:b/>
          <w:bCs/>
          <w:sz w:val="24"/>
          <w:szCs w:val="24"/>
        </w:rPr>
        <w:t>1</w:t>
      </w:r>
    </w:p>
    <w:p w14:paraId="7A939A73" w14:textId="6D38A9A3" w:rsidR="00182D2F" w:rsidRPr="00483525" w:rsidRDefault="00182D2F"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VERIFICA DI ANOMALIA DELLE OFFERTE</w:t>
      </w:r>
      <w:bookmarkEnd w:id="21"/>
    </w:p>
    <w:p w14:paraId="5CB314F7" w14:textId="1B5CA9FD" w:rsidR="009D6447" w:rsidRPr="009D6447" w:rsidRDefault="009D6447" w:rsidP="0082530A">
      <w:pPr>
        <w:spacing w:line="276" w:lineRule="auto"/>
        <w:ind w:left="1"/>
        <w:rPr>
          <w:rFonts w:ascii="Arial" w:hAnsi="Arial" w:cs="Arial"/>
          <w:sz w:val="24"/>
          <w:szCs w:val="24"/>
        </w:rPr>
      </w:pPr>
      <w:r w:rsidRPr="007573DD">
        <w:rPr>
          <w:rFonts w:ascii="Arial" w:hAnsi="Arial" w:cs="Arial"/>
          <w:color w:val="000000" w:themeColor="text1"/>
          <w:sz w:val="24"/>
          <w:szCs w:val="24"/>
        </w:rPr>
        <w:t>Ai sensi dell’art.110 del Codice dei Contratti</w:t>
      </w:r>
      <w:r w:rsidRPr="007573DD">
        <w:rPr>
          <w:rFonts w:ascii="Arial" w:hAnsi="Arial" w:cs="Arial"/>
          <w:sz w:val="24"/>
          <w:szCs w:val="24"/>
        </w:rPr>
        <w:t xml:space="preserve"> La stazione appaltante si riserva di valutare la congruità, la serietà, la sostenibilità e la realizzabilità della migliore offerta, nel caso in cui la stessa, in base a elementi specifici indicati nella lettera di invito, inclusi i costi dichiarati ai sensi dell’</w:t>
      </w:r>
      <w:hyperlink r:id="rId14" w:anchor="108" w:history="1">
        <w:r w:rsidRPr="007573DD">
          <w:rPr>
            <w:rFonts w:ascii="Arial" w:hAnsi="Arial" w:cs="Arial"/>
            <w:sz w:val="24"/>
            <w:szCs w:val="24"/>
          </w:rPr>
          <w:t>articolo 108, comma 9</w:t>
        </w:r>
      </w:hyperlink>
      <w:r w:rsidRPr="007573DD">
        <w:rPr>
          <w:rFonts w:ascii="Arial" w:hAnsi="Arial" w:cs="Arial"/>
          <w:sz w:val="24"/>
          <w:szCs w:val="24"/>
        </w:rPr>
        <w:t>, appaia anormalmente bassa. Nel caso in cui la prima migliore offerta appaia anormalmente bassa, il RUP anche avvalendosi del seggio di gara o della struttura di supporto ne valuta la congruità, serietà, sostenibilità e realizzabilità, ai sensi dell’art. 110 del Codice. Qualora tale offerta risulti anomala, si procede con le stesse modalità nei confronti delle successive offerte ritenute anormalmente basse, fino ad individuare la migliore offerta ritenuta non anomala.</w:t>
      </w:r>
    </w:p>
    <w:p w14:paraId="29B7331D" w14:textId="1EF88013" w:rsidR="00BC70EC" w:rsidRDefault="00BC70EC" w:rsidP="00F40EB1">
      <w:pPr>
        <w:spacing w:line="276" w:lineRule="auto"/>
        <w:rPr>
          <w:rFonts w:ascii="Arial" w:hAnsi="Arial" w:cs="Arial"/>
          <w:b/>
          <w:bCs/>
          <w:sz w:val="24"/>
          <w:szCs w:val="24"/>
        </w:rPr>
      </w:pPr>
    </w:p>
    <w:p w14:paraId="493F7A0C" w14:textId="77777777" w:rsidR="00CB5435" w:rsidRDefault="009B466B" w:rsidP="00F40EB1">
      <w:pPr>
        <w:pStyle w:val="Textbody"/>
        <w:spacing w:after="0"/>
        <w:jc w:val="center"/>
        <w:outlineLvl w:val="0"/>
        <w:rPr>
          <w:rFonts w:ascii="Arial" w:hAnsi="Arial" w:cs="Arial"/>
          <w:b/>
          <w:bCs/>
          <w:sz w:val="24"/>
          <w:szCs w:val="24"/>
        </w:rPr>
      </w:pPr>
      <w:bookmarkStart w:id="22" w:name="_Toc194325575"/>
      <w:r w:rsidRPr="00483525">
        <w:rPr>
          <w:rFonts w:ascii="Arial" w:hAnsi="Arial" w:cs="Arial"/>
          <w:b/>
          <w:bCs/>
          <w:sz w:val="24"/>
          <w:szCs w:val="24"/>
        </w:rPr>
        <w:t>ART. 1</w:t>
      </w:r>
      <w:r w:rsidR="00CB5435">
        <w:rPr>
          <w:rFonts w:ascii="Arial" w:hAnsi="Arial" w:cs="Arial"/>
          <w:b/>
          <w:bCs/>
          <w:sz w:val="24"/>
          <w:szCs w:val="24"/>
        </w:rPr>
        <w:t>2</w:t>
      </w:r>
    </w:p>
    <w:p w14:paraId="44CA7282" w14:textId="1711B914" w:rsidR="00F87152" w:rsidRPr="00483525" w:rsidRDefault="009B466B"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PUBBLICAZIONE AVVISO</w:t>
      </w:r>
      <w:bookmarkEnd w:id="22"/>
    </w:p>
    <w:p w14:paraId="4A83D599" w14:textId="248AE238" w:rsidR="00F87152" w:rsidRDefault="009B466B" w:rsidP="00F40EB1">
      <w:pPr>
        <w:spacing w:line="276" w:lineRule="auto"/>
        <w:rPr>
          <w:rFonts w:ascii="Arial" w:hAnsi="Arial" w:cs="Arial"/>
          <w:sz w:val="24"/>
          <w:szCs w:val="24"/>
        </w:rPr>
      </w:pPr>
      <w:r w:rsidRPr="00483525">
        <w:rPr>
          <w:rFonts w:ascii="Arial" w:hAnsi="Arial" w:cs="Arial"/>
          <w:sz w:val="24"/>
          <w:szCs w:val="24"/>
        </w:rPr>
        <w:t>Il presente avviso viene pubblicato sul sito istituzionale</w:t>
      </w:r>
      <w:r w:rsidR="00CB5435">
        <w:rPr>
          <w:rFonts w:ascii="Arial" w:hAnsi="Arial" w:cs="Arial"/>
          <w:sz w:val="24"/>
          <w:szCs w:val="24"/>
        </w:rPr>
        <w:t xml:space="preserve"> dell’Ufficio Speciale per la Ricostruzione dei danni del Sisma 2016 – USR Abruzzo. </w:t>
      </w:r>
      <w:hyperlink r:id="rId15" w:history="1">
        <w:r w:rsidR="00CB5435" w:rsidRPr="0095589D">
          <w:rPr>
            <w:rStyle w:val="Collegamentoipertestuale"/>
            <w:rFonts w:ascii="Arial" w:hAnsi="Arial" w:cs="Arial"/>
            <w:sz w:val="24"/>
            <w:szCs w:val="24"/>
          </w:rPr>
          <w:t>www.sisma2016abruzzo.it</w:t>
        </w:r>
      </w:hyperlink>
      <w:r w:rsidR="00CB5435">
        <w:rPr>
          <w:rFonts w:ascii="Arial" w:hAnsi="Arial" w:cs="Arial"/>
          <w:sz w:val="24"/>
          <w:szCs w:val="24"/>
        </w:rPr>
        <w:t xml:space="preserve">; nonché sul sito istituzionale della Regione Abruzzo: </w:t>
      </w:r>
      <w:hyperlink r:id="rId16" w:history="1">
        <w:r w:rsidR="00CB5435" w:rsidRPr="0095589D">
          <w:rPr>
            <w:rStyle w:val="Collegamentoipertestuale"/>
            <w:rFonts w:ascii="Arial" w:hAnsi="Arial" w:cs="Arial"/>
            <w:sz w:val="24"/>
            <w:szCs w:val="24"/>
          </w:rPr>
          <w:t>www.regione.abruzzo.it</w:t>
        </w:r>
      </w:hyperlink>
      <w:r w:rsidR="00CB5435">
        <w:rPr>
          <w:rFonts w:ascii="Arial" w:hAnsi="Arial" w:cs="Arial"/>
          <w:sz w:val="24"/>
          <w:szCs w:val="24"/>
        </w:rPr>
        <w:t xml:space="preserve">; </w:t>
      </w:r>
      <w:r w:rsidRPr="00483525">
        <w:rPr>
          <w:rFonts w:ascii="Arial" w:hAnsi="Arial" w:cs="Arial"/>
          <w:sz w:val="24"/>
          <w:szCs w:val="24"/>
        </w:rPr>
        <w:t xml:space="preserve">e sulla Banca dati nazionale dei contratti pubblici </w:t>
      </w:r>
      <w:r w:rsidR="00022AAF">
        <w:rPr>
          <w:rFonts w:ascii="Arial" w:hAnsi="Arial" w:cs="Arial"/>
          <w:sz w:val="24"/>
          <w:szCs w:val="24"/>
        </w:rPr>
        <w:t>dell’ANAC.</w:t>
      </w:r>
    </w:p>
    <w:p w14:paraId="3B34F771" w14:textId="6E198255" w:rsidR="00CB5435" w:rsidRPr="00022AAF" w:rsidRDefault="00CB5435" w:rsidP="00F40EB1">
      <w:pPr>
        <w:spacing w:line="276" w:lineRule="auto"/>
        <w:rPr>
          <w:rFonts w:ascii="Arial" w:hAnsi="Arial" w:cs="Arial"/>
          <w:i/>
          <w:sz w:val="24"/>
          <w:szCs w:val="24"/>
        </w:rPr>
      </w:pPr>
      <w:r w:rsidRPr="008E1596">
        <w:rPr>
          <w:rFonts w:ascii="Arial" w:hAnsi="Arial" w:cs="Arial"/>
          <w:sz w:val="24"/>
          <w:szCs w:val="24"/>
        </w:rPr>
        <w:t xml:space="preserve">La scadenza </w:t>
      </w:r>
      <w:r w:rsidR="00022AAF" w:rsidRPr="008E1596">
        <w:rPr>
          <w:rFonts w:ascii="Arial" w:hAnsi="Arial" w:cs="Arial"/>
          <w:sz w:val="24"/>
          <w:szCs w:val="24"/>
        </w:rPr>
        <w:t>è fissata</w:t>
      </w:r>
      <w:r w:rsidRPr="008E1596">
        <w:rPr>
          <w:rFonts w:ascii="Arial" w:hAnsi="Arial" w:cs="Arial"/>
          <w:sz w:val="24"/>
          <w:szCs w:val="24"/>
        </w:rPr>
        <w:t xml:space="preserve"> alle ore 23</w:t>
      </w:r>
      <w:r w:rsidR="009D6447" w:rsidRPr="008E1596">
        <w:rPr>
          <w:rFonts w:ascii="Arial" w:hAnsi="Arial" w:cs="Arial"/>
          <w:sz w:val="24"/>
          <w:szCs w:val="24"/>
        </w:rPr>
        <w:t>:</w:t>
      </w:r>
      <w:r w:rsidRPr="008E1596">
        <w:rPr>
          <w:rFonts w:ascii="Arial" w:hAnsi="Arial" w:cs="Arial"/>
          <w:sz w:val="24"/>
          <w:szCs w:val="24"/>
        </w:rPr>
        <w:t xml:space="preserve">59 del giorno </w:t>
      </w:r>
      <w:r w:rsidR="00320C43" w:rsidRPr="008E1596">
        <w:rPr>
          <w:rFonts w:ascii="Arial" w:hAnsi="Arial" w:cs="Arial"/>
          <w:sz w:val="24"/>
          <w:szCs w:val="24"/>
        </w:rPr>
        <w:t>18 luglio 2025</w:t>
      </w:r>
      <w:r w:rsidRPr="008E1596">
        <w:rPr>
          <w:rFonts w:ascii="Arial" w:hAnsi="Arial" w:cs="Arial"/>
          <w:sz w:val="24"/>
          <w:szCs w:val="24"/>
        </w:rPr>
        <w:t>.</w:t>
      </w:r>
    </w:p>
    <w:p w14:paraId="59D11320" w14:textId="44D79B3A" w:rsidR="005B1980" w:rsidRPr="00483525" w:rsidRDefault="005B1980" w:rsidP="00F40EB1">
      <w:pPr>
        <w:tabs>
          <w:tab w:val="left" w:pos="9639"/>
        </w:tabs>
        <w:spacing w:line="276" w:lineRule="auto"/>
        <w:rPr>
          <w:rFonts w:ascii="Arial" w:hAnsi="Arial" w:cs="Arial"/>
          <w:b/>
          <w:bCs/>
          <w:sz w:val="24"/>
          <w:szCs w:val="24"/>
        </w:rPr>
      </w:pPr>
    </w:p>
    <w:p w14:paraId="2E8BA53E" w14:textId="77777777" w:rsidR="00CB5435" w:rsidRDefault="009B466B" w:rsidP="00F40EB1">
      <w:pPr>
        <w:pStyle w:val="Textbody"/>
        <w:spacing w:after="0"/>
        <w:jc w:val="center"/>
        <w:outlineLvl w:val="0"/>
        <w:rPr>
          <w:rFonts w:ascii="Arial" w:hAnsi="Arial" w:cs="Arial"/>
          <w:b/>
          <w:bCs/>
          <w:sz w:val="24"/>
          <w:szCs w:val="24"/>
        </w:rPr>
      </w:pPr>
      <w:bookmarkStart w:id="23" w:name="_Toc194325576"/>
      <w:r w:rsidRPr="00483525">
        <w:rPr>
          <w:rFonts w:ascii="Arial" w:hAnsi="Arial" w:cs="Arial"/>
          <w:b/>
          <w:bCs/>
          <w:sz w:val="24"/>
          <w:szCs w:val="24"/>
        </w:rPr>
        <w:t xml:space="preserve">ART. </w:t>
      </w:r>
      <w:r w:rsidR="005B1980" w:rsidRPr="00483525">
        <w:rPr>
          <w:rFonts w:ascii="Arial" w:hAnsi="Arial" w:cs="Arial"/>
          <w:b/>
          <w:bCs/>
          <w:sz w:val="24"/>
          <w:szCs w:val="24"/>
        </w:rPr>
        <w:t>1</w:t>
      </w:r>
      <w:r w:rsidR="00CB5435">
        <w:rPr>
          <w:rFonts w:ascii="Arial" w:hAnsi="Arial" w:cs="Arial"/>
          <w:b/>
          <w:bCs/>
          <w:sz w:val="24"/>
          <w:szCs w:val="24"/>
        </w:rPr>
        <w:t>3</w:t>
      </w:r>
    </w:p>
    <w:p w14:paraId="055B8094" w14:textId="22AEFF7A" w:rsidR="00F87152" w:rsidRPr="00483525" w:rsidRDefault="009B466B" w:rsidP="00F40EB1">
      <w:pPr>
        <w:pStyle w:val="Textbody"/>
        <w:spacing w:after="0"/>
        <w:jc w:val="center"/>
        <w:outlineLvl w:val="0"/>
        <w:rPr>
          <w:rFonts w:ascii="Arial" w:hAnsi="Arial" w:cs="Arial"/>
          <w:b/>
          <w:bCs/>
          <w:sz w:val="24"/>
          <w:szCs w:val="24"/>
        </w:rPr>
      </w:pPr>
      <w:r w:rsidRPr="00483525">
        <w:rPr>
          <w:rFonts w:ascii="Arial" w:hAnsi="Arial" w:cs="Arial"/>
          <w:b/>
          <w:bCs/>
          <w:sz w:val="24"/>
          <w:szCs w:val="24"/>
        </w:rPr>
        <w:t>TRATTAMENTO DEI DATI PERSONALI</w:t>
      </w:r>
      <w:bookmarkEnd w:id="23"/>
    </w:p>
    <w:p w14:paraId="7E602B47" w14:textId="77777777" w:rsidR="00C7633E" w:rsidRPr="00C7633E" w:rsidRDefault="00C7633E" w:rsidP="00F40EB1">
      <w:pPr>
        <w:pStyle w:val="Corpotesto"/>
        <w:spacing w:before="0" w:line="276" w:lineRule="auto"/>
        <w:ind w:left="1" w:right="3"/>
        <w:rPr>
          <w:rFonts w:ascii="Arial" w:eastAsia="Calibri" w:hAnsi="Arial" w:cs="Arial"/>
        </w:rPr>
      </w:pPr>
      <w:r w:rsidRPr="00C7633E">
        <w:rPr>
          <w:rFonts w:ascii="Arial" w:eastAsia="Calibri" w:hAnsi="Arial" w:cs="Arial"/>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w:t>
      </w:r>
      <w:proofErr w:type="spellStart"/>
      <w:r w:rsidRPr="00C7633E">
        <w:rPr>
          <w:rFonts w:ascii="Arial" w:eastAsia="Calibri" w:hAnsi="Arial" w:cs="Arial"/>
        </w:rPr>
        <w:t>ss.mm.ii</w:t>
      </w:r>
      <w:proofErr w:type="spellEnd"/>
      <w:r w:rsidRPr="00C7633E">
        <w:rPr>
          <w:rFonts w:ascii="Arial" w:eastAsia="Calibri" w:hAnsi="Arial" w:cs="Arial"/>
        </w:rPr>
        <w:t>., del decreto della Presidenza del Consiglio dei Ministri n. 148/21 e dei relativi atti di attuazione secondo quanto riportato nell’apposita scheda informativa allegata alla documentazione di gara.</w:t>
      </w:r>
    </w:p>
    <w:p w14:paraId="4A694B63" w14:textId="77777777" w:rsidR="00C7633E" w:rsidRPr="00443DDA" w:rsidRDefault="00C7633E" w:rsidP="00F40EB1">
      <w:pPr>
        <w:pBdr>
          <w:top w:val="nil"/>
          <w:left w:val="nil"/>
          <w:bottom w:val="nil"/>
          <w:right w:val="nil"/>
          <w:between w:val="nil"/>
        </w:pBdr>
        <w:tabs>
          <w:tab w:val="left" w:pos="9639"/>
        </w:tabs>
        <w:spacing w:line="276" w:lineRule="auto"/>
        <w:rPr>
          <w:rFonts w:ascii="Arial Narrow" w:hAnsi="Arial Narrow" w:cs="Arial"/>
        </w:rPr>
      </w:pPr>
    </w:p>
    <w:p w14:paraId="46C4CE58" w14:textId="77777777" w:rsidR="00F87152" w:rsidRPr="00483525" w:rsidRDefault="009B466B" w:rsidP="00F40EB1">
      <w:pPr>
        <w:pStyle w:val="Standard"/>
        <w:spacing w:line="276" w:lineRule="auto"/>
        <w:rPr>
          <w:rFonts w:ascii="Arial" w:hAnsi="Arial" w:cs="Arial"/>
          <w:sz w:val="24"/>
          <w:szCs w:val="24"/>
        </w:rPr>
      </w:pPr>
      <w:r w:rsidRPr="00483525">
        <w:rPr>
          <w:rFonts w:ascii="Arial" w:hAnsi="Arial" w:cs="Arial"/>
          <w:sz w:val="24"/>
          <w:szCs w:val="24"/>
        </w:rPr>
        <w:t>Allegati:</w:t>
      </w:r>
    </w:p>
    <w:p w14:paraId="072CDD1D" w14:textId="12D7E887" w:rsidR="00F87152" w:rsidRPr="00483525" w:rsidRDefault="00553ACA" w:rsidP="00553ACA">
      <w:pPr>
        <w:pStyle w:val="Paragrafoelenco"/>
        <w:numPr>
          <w:ilvl w:val="0"/>
          <w:numId w:val="14"/>
        </w:numPr>
        <w:tabs>
          <w:tab w:val="left" w:pos="268"/>
        </w:tabs>
        <w:spacing w:before="0" w:line="276" w:lineRule="auto"/>
        <w:rPr>
          <w:rFonts w:ascii="Arial" w:hAnsi="Arial" w:cs="Arial"/>
          <w:sz w:val="24"/>
          <w:szCs w:val="24"/>
        </w:rPr>
      </w:pPr>
      <w:r>
        <w:rPr>
          <w:rFonts w:ascii="Arial" w:hAnsi="Arial" w:cs="Arial"/>
          <w:sz w:val="24"/>
          <w:szCs w:val="24"/>
        </w:rPr>
        <w:t>Manifestazione di interesse e dichiarazione sostitutiva</w:t>
      </w:r>
      <w:r w:rsidR="009B466B" w:rsidRPr="00483525">
        <w:rPr>
          <w:rFonts w:ascii="Arial" w:hAnsi="Arial" w:cs="Arial"/>
          <w:sz w:val="24"/>
          <w:szCs w:val="24"/>
        </w:rPr>
        <w:t xml:space="preserve"> (Allegato A)</w:t>
      </w:r>
      <w:bookmarkEnd w:id="0"/>
    </w:p>
    <w:sectPr w:rsidR="00F87152" w:rsidRPr="00483525" w:rsidSect="00B71085">
      <w:headerReference w:type="default" r:id="rId17"/>
      <w:footerReference w:type="default" r:id="rId18"/>
      <w:headerReference w:type="first" r:id="rId19"/>
      <w:footerReference w:type="first" r:id="rId20"/>
      <w:pgSz w:w="11906" w:h="16838"/>
      <w:pgMar w:top="1134" w:right="1134" w:bottom="1134" w:left="1134" w:header="567" w:footer="284" w:gutter="0"/>
      <w:cols w:space="720"/>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9F5DE" w14:textId="77777777" w:rsidR="00C96C85" w:rsidRDefault="00C96C85">
      <w:r>
        <w:separator/>
      </w:r>
    </w:p>
  </w:endnote>
  <w:endnote w:type="continuationSeparator" w:id="0">
    <w:p w14:paraId="34ABA79F" w14:textId="77777777" w:rsidR="00C96C85" w:rsidRDefault="00C96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ymbol"/>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MinionPro-Regular">
    <w:altName w:val="Cambria"/>
    <w:charset w:val="00"/>
    <w:family w:val="roman"/>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590879873"/>
      <w:docPartObj>
        <w:docPartGallery w:val="Page Numbers (Bottom of Page)"/>
        <w:docPartUnique/>
      </w:docPartObj>
    </w:sdtPr>
    <w:sdtEndPr/>
    <w:sdtContent>
      <w:p w14:paraId="429EDE64" w14:textId="77777777" w:rsidR="00B71085" w:rsidRPr="00B71085" w:rsidRDefault="00B71085" w:rsidP="00B71085">
        <w:pPr>
          <w:pStyle w:val="Intestazione"/>
          <w:pBdr>
            <w:bottom w:val="none" w:sz="0" w:space="0" w:color="auto"/>
          </w:pBdr>
          <w:spacing w:before="120"/>
          <w:rPr>
            <w:rFonts w:cs="Times New Roman"/>
            <w:color w:val="00B0F0"/>
            <w:sz w:val="20"/>
            <w:szCs w:val="22"/>
            <w:lang w:eastAsia="en-US"/>
          </w:rPr>
        </w:pPr>
        <w:r w:rsidRPr="00B71085">
          <w:rPr>
            <w:rFonts w:cs="Times New Roman"/>
            <w:color w:val="00B0F0"/>
            <w:sz w:val="20"/>
            <w:szCs w:val="22"/>
            <w:lang w:eastAsia="en-US"/>
          </w:rPr>
          <w:t>_______________________________________________________________________________________________</w:t>
        </w:r>
      </w:p>
      <w:p w14:paraId="63C67785" w14:textId="77777777" w:rsidR="00B71085" w:rsidRPr="00B71085" w:rsidRDefault="00B71085" w:rsidP="00B71085">
        <w:pPr>
          <w:widowControl/>
          <w:tabs>
            <w:tab w:val="center" w:pos="4819"/>
            <w:tab w:val="right" w:pos="9638"/>
          </w:tabs>
          <w:jc w:val="center"/>
          <w:textAlignment w:val="auto"/>
          <w:rPr>
            <w:rFonts w:cs="Times New Roman"/>
            <w:b/>
            <w:szCs w:val="18"/>
            <w:lang w:eastAsia="en-US"/>
          </w:rPr>
        </w:pPr>
        <w:r w:rsidRPr="00B71085">
          <w:rPr>
            <w:rFonts w:cs="Times New Roman"/>
            <w:b/>
            <w:szCs w:val="18"/>
            <w:lang w:eastAsia="en-US"/>
          </w:rPr>
          <w:t>Ufficio Speciale per la Ricostruzione post Sisma 2016 - Abruzzo</w:t>
        </w:r>
      </w:p>
      <w:p w14:paraId="4FE4174F" w14:textId="77777777" w:rsidR="00B71085" w:rsidRPr="00B71085" w:rsidRDefault="00B71085" w:rsidP="00B71085">
        <w:pPr>
          <w:widowControl/>
          <w:tabs>
            <w:tab w:val="center" w:pos="4819"/>
            <w:tab w:val="right" w:pos="9638"/>
          </w:tabs>
          <w:jc w:val="center"/>
          <w:textAlignment w:val="auto"/>
          <w:rPr>
            <w:rFonts w:cs="Times New Roman"/>
            <w:szCs w:val="18"/>
            <w:lang w:eastAsia="en-US"/>
          </w:rPr>
        </w:pPr>
        <w:r w:rsidRPr="00B71085">
          <w:rPr>
            <w:rFonts w:cs="Times New Roman"/>
            <w:szCs w:val="18"/>
            <w:lang w:eastAsia="en-US"/>
          </w:rPr>
          <w:t xml:space="preserve">Via </w:t>
        </w:r>
        <w:proofErr w:type="spellStart"/>
        <w:r w:rsidRPr="00B71085">
          <w:rPr>
            <w:rFonts w:cs="Times New Roman"/>
            <w:szCs w:val="18"/>
            <w:lang w:eastAsia="en-US"/>
          </w:rPr>
          <w:t>Cerulli</w:t>
        </w:r>
        <w:proofErr w:type="spellEnd"/>
        <w:r w:rsidRPr="00B71085">
          <w:rPr>
            <w:rFonts w:cs="Times New Roman"/>
            <w:szCs w:val="18"/>
            <w:lang w:eastAsia="en-US"/>
          </w:rPr>
          <w:t xml:space="preserve"> Irelli 15/17, 64100 – Teramo - </w:t>
        </w:r>
        <w:r w:rsidRPr="00B71085">
          <w:rPr>
            <w:rFonts w:cs="Times New Roman"/>
            <w:szCs w:val="18"/>
            <w:lang w:val="en-GB" w:eastAsia="en-US"/>
          </w:rPr>
          <w:t>Tel. 0861/021367</w:t>
        </w:r>
      </w:p>
      <w:p w14:paraId="7C5F2469" w14:textId="77777777" w:rsidR="00B71085" w:rsidRPr="00B71085" w:rsidRDefault="00B71085" w:rsidP="00B71085">
        <w:pPr>
          <w:widowControl/>
          <w:tabs>
            <w:tab w:val="center" w:pos="4819"/>
            <w:tab w:val="right" w:pos="9638"/>
          </w:tabs>
          <w:jc w:val="center"/>
          <w:textAlignment w:val="auto"/>
          <w:rPr>
            <w:rFonts w:cs="Times New Roman"/>
            <w:szCs w:val="18"/>
            <w:lang w:eastAsia="en-US"/>
          </w:rPr>
        </w:pPr>
        <w:r w:rsidRPr="00B71085">
          <w:rPr>
            <w:rFonts w:cs="Times New Roman"/>
            <w:szCs w:val="18"/>
            <w:lang w:eastAsia="en-US"/>
          </w:rPr>
          <w:t>Via Salaria Antica Est, 27, 67100 – L’Aquila</w:t>
        </w:r>
        <w:r w:rsidRPr="00B71085">
          <w:rPr>
            <w:rFonts w:cs="Times New Roman"/>
            <w:szCs w:val="18"/>
            <w:lang w:val="en-GB" w:eastAsia="en-US"/>
          </w:rPr>
          <w:t xml:space="preserve"> - Tel. 0862/3631</w:t>
        </w:r>
      </w:p>
      <w:p w14:paraId="6904D3DE" w14:textId="77777777" w:rsidR="00B71085" w:rsidRPr="00B71085" w:rsidRDefault="00AD607E" w:rsidP="00B71085">
        <w:pPr>
          <w:widowControl/>
          <w:tabs>
            <w:tab w:val="center" w:pos="4819"/>
            <w:tab w:val="right" w:pos="9638"/>
          </w:tabs>
          <w:jc w:val="center"/>
          <w:textAlignment w:val="auto"/>
          <w:rPr>
            <w:rFonts w:cs="Times New Roman"/>
            <w:szCs w:val="18"/>
            <w:lang w:val="en-GB" w:eastAsia="en-US"/>
          </w:rPr>
        </w:pPr>
        <w:hyperlink r:id="rId1" w:history="1">
          <w:r w:rsidR="00B71085" w:rsidRPr="00B71085">
            <w:rPr>
              <w:rFonts w:cs="Times New Roman"/>
              <w:color w:val="000000"/>
              <w:szCs w:val="18"/>
              <w:lang w:val="en-GB" w:eastAsia="en-US"/>
            </w:rPr>
            <w:t>usr2016@regione.abruzzo.it</w:t>
          </w:r>
        </w:hyperlink>
        <w:r w:rsidR="00B71085" w:rsidRPr="00B71085">
          <w:rPr>
            <w:rFonts w:cs="Times New Roman"/>
            <w:color w:val="000000"/>
            <w:szCs w:val="18"/>
            <w:lang w:val="en-GB" w:eastAsia="en-US"/>
          </w:rPr>
          <w:t xml:space="preserve"> -</w:t>
        </w:r>
        <w:hyperlink r:id="rId2" w:history="1">
          <w:r w:rsidR="00B71085" w:rsidRPr="00B71085">
            <w:rPr>
              <w:rFonts w:cs="Times New Roman"/>
              <w:color w:val="000000"/>
              <w:szCs w:val="18"/>
              <w:lang w:val="en-GB" w:eastAsia="en-US"/>
            </w:rPr>
            <w:t>usr2016@pec.regione.abruzzo.it</w:t>
          </w:r>
        </w:hyperlink>
        <w:r w:rsidR="00B71085" w:rsidRPr="00B71085">
          <w:rPr>
            <w:rFonts w:cs="Times New Roman"/>
            <w:szCs w:val="18"/>
            <w:lang w:val="en-GB" w:eastAsia="en-US"/>
          </w:rPr>
          <w:t xml:space="preserve"> </w:t>
        </w:r>
      </w:p>
      <w:p w14:paraId="46C0D561" w14:textId="4806CC67" w:rsidR="00EE316F" w:rsidRPr="00553A52" w:rsidRDefault="00EE316F" w:rsidP="00553A52">
        <w:pPr>
          <w:pStyle w:val="Pidipagina"/>
          <w:pBdr>
            <w:top w:val="none" w:sz="0" w:space="0" w:color="auto"/>
          </w:pBdr>
          <w:jc w:val="center"/>
          <w:rPr>
            <w:rFonts w:ascii="Arial Narrow" w:hAnsi="Arial Narrow"/>
          </w:rPr>
        </w:pPr>
        <w:r w:rsidRPr="00553A52">
          <w:rPr>
            <w:rFonts w:ascii="Arial Narrow" w:hAnsi="Arial Narrow"/>
          </w:rPr>
          <w:fldChar w:fldCharType="begin"/>
        </w:r>
        <w:r w:rsidRPr="00553A52">
          <w:rPr>
            <w:rFonts w:ascii="Arial Narrow" w:hAnsi="Arial Narrow"/>
          </w:rPr>
          <w:instrText>PAGE   \* MERGEFORMAT</w:instrText>
        </w:r>
        <w:r w:rsidRPr="00553A52">
          <w:rPr>
            <w:rFonts w:ascii="Arial Narrow" w:hAnsi="Arial Narrow"/>
          </w:rPr>
          <w:fldChar w:fldCharType="separate"/>
        </w:r>
        <w:r w:rsidR="00AD607E">
          <w:rPr>
            <w:rFonts w:ascii="Arial Narrow" w:hAnsi="Arial Narrow"/>
            <w:noProof/>
          </w:rPr>
          <w:t>12</w:t>
        </w:r>
        <w:r w:rsidRPr="00553A52">
          <w:rPr>
            <w:rFonts w:ascii="Arial Narrow" w:hAnsi="Arial Narrow"/>
          </w:rPr>
          <w:fldChar w:fldCharType="end"/>
        </w:r>
      </w:p>
    </w:sdtContent>
  </w:sdt>
  <w:p w14:paraId="6B247FFB" w14:textId="77777777" w:rsidR="00EE316F" w:rsidRPr="00553A52" w:rsidRDefault="00EE316F" w:rsidP="00553A52">
    <w:pPr>
      <w:pStyle w:val="Pidipagina"/>
      <w:pBdr>
        <w:top w:val="none" w:sz="0" w:space="0" w:color="auto"/>
      </w:pBdr>
      <w:rPr>
        <w:rFonts w:ascii="Arial Narrow" w:hAnsi="Arial Narrow"/>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025587"/>
      <w:docPartObj>
        <w:docPartGallery w:val="Page Numbers (Bottom of Page)"/>
        <w:docPartUnique/>
      </w:docPartObj>
    </w:sdtPr>
    <w:sdtEndPr/>
    <w:sdtContent>
      <w:p w14:paraId="5413E884" w14:textId="1D4D717B" w:rsidR="00EE316F" w:rsidRDefault="00EE316F" w:rsidP="00553A52">
        <w:pPr>
          <w:pStyle w:val="Pidipagina"/>
          <w:pBdr>
            <w:top w:val="none" w:sz="0" w:space="0" w:color="auto"/>
          </w:pBdr>
          <w:jc w:val="right"/>
        </w:pPr>
        <w:r w:rsidRPr="00553A52">
          <w:rPr>
            <w:rFonts w:ascii="Arial Narrow" w:hAnsi="Arial Narrow"/>
          </w:rPr>
          <w:fldChar w:fldCharType="begin"/>
        </w:r>
        <w:r w:rsidRPr="00553A52">
          <w:rPr>
            <w:rFonts w:ascii="Arial Narrow" w:hAnsi="Arial Narrow"/>
          </w:rPr>
          <w:instrText>PAGE   \* MERGEFORMAT</w:instrText>
        </w:r>
        <w:r w:rsidRPr="00553A52">
          <w:rPr>
            <w:rFonts w:ascii="Arial Narrow" w:hAnsi="Arial Narrow"/>
          </w:rPr>
          <w:fldChar w:fldCharType="separate"/>
        </w:r>
        <w:r w:rsidRPr="00553A52">
          <w:rPr>
            <w:rFonts w:ascii="Arial Narrow" w:hAnsi="Arial Narrow"/>
          </w:rPr>
          <w:t>2</w:t>
        </w:r>
        <w:r w:rsidRPr="00553A52">
          <w:rPr>
            <w:rFonts w:ascii="Arial Narrow" w:hAnsi="Arial Narrow"/>
          </w:rPr>
          <w:fldChar w:fldCharType="end"/>
        </w:r>
      </w:p>
    </w:sdtContent>
  </w:sdt>
  <w:p w14:paraId="413ECFE3" w14:textId="77777777" w:rsidR="00EE316F" w:rsidRDefault="00EE316F" w:rsidP="00553A52">
    <w:pPr>
      <w:pStyle w:val="Pidipagina"/>
      <w:pBdr>
        <w:top w:val="none" w:sz="0" w:space="0" w:color="auto"/>
      </w:pBdr>
      <w:ind w:right="3119"/>
      <w:rPr>
        <w:color w:val="87878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EA0CF" w14:textId="77777777" w:rsidR="00C96C85" w:rsidRDefault="00C96C85">
      <w:r>
        <w:separator/>
      </w:r>
    </w:p>
  </w:footnote>
  <w:footnote w:type="continuationSeparator" w:id="0">
    <w:p w14:paraId="6104DC95" w14:textId="77777777" w:rsidR="00C96C85" w:rsidRDefault="00C96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4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8802"/>
      <w:gridCol w:w="992"/>
    </w:tblGrid>
    <w:tr w:rsidR="00B71085" w:rsidRPr="00B71085" w14:paraId="5070037A" w14:textId="77777777" w:rsidTr="004770F6">
      <w:trPr>
        <w:trHeight w:val="999"/>
      </w:trPr>
      <w:tc>
        <w:tcPr>
          <w:tcW w:w="696" w:type="dxa"/>
        </w:tcPr>
        <w:p w14:paraId="1570A716" w14:textId="77777777" w:rsidR="00B71085" w:rsidRPr="00B71085" w:rsidRDefault="00B71085" w:rsidP="00B71085">
          <w:pPr>
            <w:widowControl/>
            <w:tabs>
              <w:tab w:val="center" w:pos="4819"/>
              <w:tab w:val="right" w:pos="9638"/>
            </w:tabs>
            <w:spacing w:line="276" w:lineRule="auto"/>
            <w:jc w:val="center"/>
            <w:textAlignment w:val="auto"/>
            <w:rPr>
              <w:rFonts w:cs="Times New Roman"/>
              <w:sz w:val="22"/>
            </w:rPr>
          </w:pPr>
          <w:r w:rsidRPr="00B71085">
            <w:rPr>
              <w:rFonts w:cs="Times New Roman"/>
              <w:noProof/>
              <w:sz w:val="22"/>
            </w:rPr>
            <w:drawing>
              <wp:inline distT="0" distB="0" distL="0" distR="0" wp14:anchorId="74424EF6" wp14:editId="2EDC25EF">
                <wp:extent cx="351847" cy="602908"/>
                <wp:effectExtent l="0" t="0" r="0" b="698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8270" cy="750998"/>
                        </a:xfrm>
                        <a:prstGeom prst="rect">
                          <a:avLst/>
                        </a:prstGeom>
                      </pic:spPr>
                    </pic:pic>
                  </a:graphicData>
                </a:graphic>
              </wp:inline>
            </w:drawing>
          </w:r>
        </w:p>
      </w:tc>
      <w:tc>
        <w:tcPr>
          <w:tcW w:w="8802" w:type="dxa"/>
        </w:tcPr>
        <w:p w14:paraId="1DC6A693" w14:textId="77777777" w:rsidR="00B71085" w:rsidRPr="00B71085" w:rsidRDefault="00B71085" w:rsidP="00B71085">
          <w:pPr>
            <w:widowControl/>
            <w:tabs>
              <w:tab w:val="center" w:pos="4819"/>
              <w:tab w:val="right" w:pos="9638"/>
            </w:tabs>
            <w:jc w:val="center"/>
            <w:textAlignment w:val="auto"/>
            <w:rPr>
              <w:rFonts w:cs="Times New Roman"/>
              <w:b/>
              <w:sz w:val="24"/>
            </w:rPr>
          </w:pPr>
          <w:r w:rsidRPr="00B71085">
            <w:rPr>
              <w:rFonts w:cs="Times New Roman"/>
              <w:b/>
              <w:sz w:val="24"/>
            </w:rPr>
            <w:t>UFFICIO SPECIALE RICOSTRUZIONE POST SISMA 2016</w:t>
          </w:r>
          <w:r w:rsidRPr="00B71085">
            <w:rPr>
              <w:rFonts w:cs="Times New Roman"/>
              <w:sz w:val="20"/>
            </w:rPr>
            <w:br/>
          </w:r>
          <w:r w:rsidRPr="00B71085">
            <w:rPr>
              <w:rFonts w:cs="Times New Roman"/>
              <w:b/>
              <w:sz w:val="24"/>
            </w:rPr>
            <w:t>REGIONE ABRUZZO</w:t>
          </w:r>
        </w:p>
        <w:p w14:paraId="68F115FD" w14:textId="77777777" w:rsidR="00B71085" w:rsidRPr="00B71085" w:rsidRDefault="00B71085" w:rsidP="00B71085">
          <w:pPr>
            <w:widowControl/>
            <w:tabs>
              <w:tab w:val="center" w:pos="4819"/>
              <w:tab w:val="right" w:pos="9638"/>
            </w:tabs>
            <w:jc w:val="center"/>
            <w:textAlignment w:val="auto"/>
            <w:rPr>
              <w:rFonts w:cs="Times New Roman"/>
              <w:b/>
              <w:sz w:val="20"/>
            </w:rPr>
          </w:pPr>
          <w:r w:rsidRPr="00B71085">
            <w:rPr>
              <w:rFonts w:cs="Times New Roman"/>
              <w:b/>
              <w:sz w:val="20"/>
            </w:rPr>
            <w:t>(D.L. 189/2016)</w:t>
          </w:r>
        </w:p>
        <w:p w14:paraId="03E57AC8" w14:textId="77777777" w:rsidR="00B71085" w:rsidRPr="00B71085" w:rsidRDefault="00B71085" w:rsidP="00B71085">
          <w:pPr>
            <w:widowControl/>
            <w:tabs>
              <w:tab w:val="center" w:pos="4819"/>
              <w:tab w:val="right" w:pos="9638"/>
            </w:tabs>
            <w:jc w:val="center"/>
            <w:textAlignment w:val="auto"/>
            <w:rPr>
              <w:rFonts w:cs="Times New Roman"/>
              <w:color w:val="00B0F0"/>
              <w:sz w:val="20"/>
            </w:rPr>
          </w:pPr>
          <w:r w:rsidRPr="00B71085">
            <w:rPr>
              <w:rFonts w:cs="Times New Roman"/>
              <w:color w:val="00B0F0"/>
              <w:sz w:val="20"/>
            </w:rPr>
            <w:t>________________________________________________________________________________</w:t>
          </w:r>
        </w:p>
      </w:tc>
      <w:tc>
        <w:tcPr>
          <w:tcW w:w="992" w:type="dxa"/>
        </w:tcPr>
        <w:p w14:paraId="15A40567" w14:textId="77777777" w:rsidR="00B71085" w:rsidRPr="00B71085" w:rsidRDefault="00B71085" w:rsidP="00B71085">
          <w:pPr>
            <w:widowControl/>
            <w:tabs>
              <w:tab w:val="center" w:pos="4819"/>
              <w:tab w:val="right" w:pos="9638"/>
            </w:tabs>
            <w:textAlignment w:val="auto"/>
            <w:rPr>
              <w:rFonts w:cs="Times New Roman"/>
              <w:sz w:val="22"/>
            </w:rPr>
          </w:pPr>
          <w:r w:rsidRPr="00B71085">
            <w:rPr>
              <w:rFonts w:cs="Times New Roman"/>
              <w:noProof/>
              <w:sz w:val="22"/>
            </w:rPr>
            <w:drawing>
              <wp:anchor distT="0" distB="0" distL="114300" distR="114300" simplePos="0" relativeHeight="251659264" behindDoc="0" locked="0" layoutInCell="1" allowOverlap="1" wp14:anchorId="4EA81153" wp14:editId="20AD6C47">
                <wp:simplePos x="0" y="0"/>
                <wp:positionH relativeFrom="column">
                  <wp:posOffset>-8746</wp:posOffset>
                </wp:positionH>
                <wp:positionV relativeFrom="paragraph">
                  <wp:posOffset>164194</wp:posOffset>
                </wp:positionV>
                <wp:extent cx="534547" cy="363452"/>
                <wp:effectExtent l="0" t="0" r="0" b="0"/>
                <wp:wrapNone/>
                <wp:docPr id="39" name="Immagine 39" descr="d:\Documenti\USR2016\logo-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i\USR2016\logo-header.png"/>
                        <pic:cNvPicPr>
                          <a:picLocks noChangeAspect="1" noChangeArrowheads="1"/>
                        </pic:cNvPicPr>
                      </pic:nvPicPr>
                      <pic:blipFill rotWithShape="1">
                        <a:blip r:embed="rId2">
                          <a:extLst>
                            <a:ext uri="{28A0092B-C50C-407E-A947-70E740481C1C}">
                              <a14:useLocalDpi xmlns:a14="http://schemas.microsoft.com/office/drawing/2010/main" val="0"/>
                            </a:ext>
                          </a:extLst>
                        </a:blip>
                        <a:srcRect l="-490" t="5453" r="81465" b="-1820"/>
                        <a:stretch/>
                      </pic:blipFill>
                      <pic:spPr bwMode="auto">
                        <a:xfrm>
                          <a:off x="0" y="0"/>
                          <a:ext cx="618940" cy="42083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7122F16" w14:textId="77777777" w:rsidR="00EE316F" w:rsidRPr="00B71085" w:rsidRDefault="00EE316F" w:rsidP="00553A52">
    <w:pPr>
      <w:pStyle w:val="Intestazion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CF18A" w14:textId="77777777" w:rsidR="00EE316F" w:rsidRDefault="00EE316F">
    <w:pPr>
      <w:pStyle w:val="Intestazione"/>
      <w:pBdr>
        <w:bottom w:val="nil"/>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4DB9"/>
    <w:multiLevelType w:val="multilevel"/>
    <w:tmpl w:val="0A26B36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1" w15:restartNumberingAfterBreak="0">
    <w:nsid w:val="03D373C6"/>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2" w15:restartNumberingAfterBreak="0">
    <w:nsid w:val="067E4EFF"/>
    <w:multiLevelType w:val="multilevel"/>
    <w:tmpl w:val="B2085A1C"/>
    <w:lvl w:ilvl="0">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43E5F70"/>
    <w:multiLevelType w:val="multilevel"/>
    <w:tmpl w:val="325C5F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AA62975"/>
    <w:multiLevelType w:val="multilevel"/>
    <w:tmpl w:val="7D6AA9DA"/>
    <w:lvl w:ilvl="0">
      <w:start w:val="1"/>
      <w:numFmt w:val="decimal"/>
      <w:lvlText w:val="%1)"/>
      <w:lvlJc w:val="left"/>
      <w:pPr>
        <w:tabs>
          <w:tab w:val="num" w:pos="0"/>
        </w:tabs>
        <w:ind w:left="267" w:hanging="166"/>
      </w:pPr>
      <w:rPr>
        <w:rFonts w:ascii="Arial" w:eastAsia="Calibri" w:hAnsi="Arial" w:cs="Arial" w:hint="default"/>
        <w:w w:val="100"/>
        <w:sz w:val="20"/>
        <w:szCs w:val="20"/>
        <w:lang w:val="it-IT" w:eastAsia="en-US" w:bidi="ar-SA"/>
      </w:rPr>
    </w:lvl>
    <w:lvl w:ilvl="1">
      <w:start w:val="1"/>
      <w:numFmt w:val="lowerLetter"/>
      <w:lvlText w:val="%2)"/>
      <w:lvlJc w:val="left"/>
      <w:pPr>
        <w:tabs>
          <w:tab w:val="num" w:pos="0"/>
        </w:tabs>
        <w:ind w:left="263" w:hanging="162"/>
      </w:pPr>
      <w:rPr>
        <w:rFonts w:eastAsia="Calibri" w:cs="Calibri"/>
        <w:spacing w:val="0"/>
        <w:w w:val="100"/>
        <w:sz w:val="16"/>
        <w:szCs w:val="16"/>
        <w:lang w:val="it-IT" w:eastAsia="en-US" w:bidi="ar-SA"/>
      </w:rPr>
    </w:lvl>
    <w:lvl w:ilvl="2">
      <w:numFmt w:val="bullet"/>
      <w:lvlText w:val=""/>
      <w:lvlJc w:val="left"/>
      <w:pPr>
        <w:tabs>
          <w:tab w:val="num" w:pos="0"/>
        </w:tabs>
        <w:ind w:left="2344" w:hanging="162"/>
      </w:pPr>
      <w:rPr>
        <w:rFonts w:ascii="Symbol" w:hAnsi="Symbol" w:cs="Symbol" w:hint="default"/>
        <w:lang w:val="it-IT" w:eastAsia="en-US" w:bidi="ar-SA"/>
      </w:rPr>
    </w:lvl>
    <w:lvl w:ilvl="3">
      <w:numFmt w:val="bullet"/>
      <w:lvlText w:val=""/>
      <w:lvlJc w:val="left"/>
      <w:pPr>
        <w:tabs>
          <w:tab w:val="num" w:pos="0"/>
        </w:tabs>
        <w:ind w:left="3386" w:hanging="162"/>
      </w:pPr>
      <w:rPr>
        <w:rFonts w:ascii="Symbol" w:hAnsi="Symbol" w:cs="Symbol" w:hint="default"/>
        <w:lang w:val="it-IT" w:eastAsia="en-US" w:bidi="ar-SA"/>
      </w:rPr>
    </w:lvl>
    <w:lvl w:ilvl="4">
      <w:numFmt w:val="bullet"/>
      <w:lvlText w:val=""/>
      <w:lvlJc w:val="left"/>
      <w:pPr>
        <w:tabs>
          <w:tab w:val="num" w:pos="0"/>
        </w:tabs>
        <w:ind w:left="4428" w:hanging="162"/>
      </w:pPr>
      <w:rPr>
        <w:rFonts w:ascii="Symbol" w:hAnsi="Symbol" w:cs="Symbol" w:hint="default"/>
        <w:lang w:val="it-IT" w:eastAsia="en-US" w:bidi="ar-SA"/>
      </w:rPr>
    </w:lvl>
    <w:lvl w:ilvl="5">
      <w:numFmt w:val="bullet"/>
      <w:lvlText w:val=""/>
      <w:lvlJc w:val="left"/>
      <w:pPr>
        <w:tabs>
          <w:tab w:val="num" w:pos="0"/>
        </w:tabs>
        <w:ind w:left="5470" w:hanging="162"/>
      </w:pPr>
      <w:rPr>
        <w:rFonts w:ascii="Symbol" w:hAnsi="Symbol" w:cs="Symbol" w:hint="default"/>
        <w:lang w:val="it-IT" w:eastAsia="en-US" w:bidi="ar-SA"/>
      </w:rPr>
    </w:lvl>
    <w:lvl w:ilvl="6">
      <w:numFmt w:val="bullet"/>
      <w:lvlText w:val=""/>
      <w:lvlJc w:val="left"/>
      <w:pPr>
        <w:tabs>
          <w:tab w:val="num" w:pos="0"/>
        </w:tabs>
        <w:ind w:left="6512" w:hanging="162"/>
      </w:pPr>
      <w:rPr>
        <w:rFonts w:ascii="Symbol" w:hAnsi="Symbol" w:cs="Symbol" w:hint="default"/>
        <w:lang w:val="it-IT" w:eastAsia="en-US" w:bidi="ar-SA"/>
      </w:rPr>
    </w:lvl>
    <w:lvl w:ilvl="7">
      <w:numFmt w:val="bullet"/>
      <w:lvlText w:val=""/>
      <w:lvlJc w:val="left"/>
      <w:pPr>
        <w:tabs>
          <w:tab w:val="num" w:pos="0"/>
        </w:tabs>
        <w:ind w:left="7554" w:hanging="162"/>
      </w:pPr>
      <w:rPr>
        <w:rFonts w:ascii="Symbol" w:hAnsi="Symbol" w:cs="Symbol" w:hint="default"/>
        <w:lang w:val="it-IT" w:eastAsia="en-US" w:bidi="ar-SA"/>
      </w:rPr>
    </w:lvl>
    <w:lvl w:ilvl="8">
      <w:numFmt w:val="bullet"/>
      <w:lvlText w:val=""/>
      <w:lvlJc w:val="left"/>
      <w:pPr>
        <w:tabs>
          <w:tab w:val="num" w:pos="0"/>
        </w:tabs>
        <w:ind w:left="8596" w:hanging="162"/>
      </w:pPr>
      <w:rPr>
        <w:rFonts w:ascii="Symbol" w:hAnsi="Symbol" w:cs="Symbol" w:hint="default"/>
        <w:lang w:val="it-IT" w:eastAsia="en-US" w:bidi="ar-SA"/>
      </w:rPr>
    </w:lvl>
  </w:abstractNum>
  <w:abstractNum w:abstractNumId="5" w15:restartNumberingAfterBreak="0">
    <w:nsid w:val="3EA620B8"/>
    <w:multiLevelType w:val="multilevel"/>
    <w:tmpl w:val="06F4F8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FD75BC5"/>
    <w:multiLevelType w:val="hybridMultilevel"/>
    <w:tmpl w:val="96B87756"/>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7" w15:restartNumberingAfterBreak="0">
    <w:nsid w:val="433B6C8F"/>
    <w:multiLevelType w:val="hybridMultilevel"/>
    <w:tmpl w:val="F21A7D26"/>
    <w:lvl w:ilvl="0" w:tplc="7B0611E8">
      <w:numFmt w:val="bullet"/>
      <w:lvlText w:val="-"/>
      <w:lvlJc w:val="left"/>
      <w:pPr>
        <w:ind w:left="720" w:hanging="360"/>
      </w:pPr>
      <w:rPr>
        <w:rFonts w:ascii="Book Antiqua" w:eastAsiaTheme="minorHAnsi"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4B5DA7"/>
    <w:multiLevelType w:val="hybridMultilevel"/>
    <w:tmpl w:val="2D86D4E0"/>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ED03980"/>
    <w:multiLevelType w:val="hybridMultilevel"/>
    <w:tmpl w:val="7C648A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7BD23E3"/>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11" w15:restartNumberingAfterBreak="0">
    <w:nsid w:val="5CE34BDF"/>
    <w:multiLevelType w:val="hybridMultilevel"/>
    <w:tmpl w:val="A45005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1912B8"/>
    <w:multiLevelType w:val="hybridMultilevel"/>
    <w:tmpl w:val="ACFCCF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1B630F5"/>
    <w:multiLevelType w:val="multilevel"/>
    <w:tmpl w:val="AC4690BA"/>
    <w:lvl w:ilvl="0">
      <w:start w:val="1"/>
      <w:numFmt w:val="lowerLetter"/>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 w15:restartNumberingAfterBreak="0">
    <w:nsid w:val="72492A5B"/>
    <w:multiLevelType w:val="multilevel"/>
    <w:tmpl w:val="F8883E60"/>
    <w:lvl w:ilvl="0">
      <w:start w:val="1"/>
      <w:numFmt w:val="decimal"/>
      <w:lvlText w:val="%1."/>
      <w:lvlJc w:val="left"/>
      <w:pPr>
        <w:ind w:left="359" w:hanging="358"/>
      </w:pPr>
      <w:rPr>
        <w:rFonts w:ascii="Arial Narrow" w:eastAsia="Times New Roman" w:hAnsi="Arial Narrow" w:cstheme="minorHAnsi" w:hint="default"/>
        <w:b/>
        <w:color w:val="auto"/>
        <w:sz w:val="22"/>
        <w:szCs w:val="22"/>
      </w:rPr>
    </w:lvl>
    <w:lvl w:ilvl="1">
      <w:start w:val="1"/>
      <w:numFmt w:val="decimal"/>
      <w:lvlText w:val="%1.%2"/>
      <w:lvlJc w:val="left"/>
      <w:pPr>
        <w:ind w:left="426" w:hanging="426"/>
      </w:pPr>
      <w:rPr>
        <w:rFonts w:ascii="Arial Narrow" w:eastAsia="Times New Roman" w:hAnsi="Arial Narrow" w:cstheme="minorHAnsi" w:hint="default"/>
        <w:b/>
        <w:sz w:val="22"/>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15" w15:restartNumberingAfterBreak="0">
    <w:nsid w:val="7EB42474"/>
    <w:multiLevelType w:val="hybridMultilevel"/>
    <w:tmpl w:val="44329B9A"/>
    <w:lvl w:ilvl="0" w:tplc="7B0611E8">
      <w:numFmt w:val="bullet"/>
      <w:lvlText w:val="-"/>
      <w:lvlJc w:val="left"/>
      <w:pPr>
        <w:ind w:left="720" w:hanging="360"/>
      </w:pPr>
      <w:rPr>
        <w:rFonts w:ascii="Book Antiqua" w:eastAsiaTheme="minorHAnsi"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EEB3FC3"/>
    <w:multiLevelType w:val="multilevel"/>
    <w:tmpl w:val="A01CF05A"/>
    <w:lvl w:ilvl="0">
      <w:start w:val="1"/>
      <w:numFmt w:val="lowerLetter"/>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num w:numId="1">
    <w:abstractNumId w:val="0"/>
  </w:num>
  <w:num w:numId="2">
    <w:abstractNumId w:val="16"/>
  </w:num>
  <w:num w:numId="3">
    <w:abstractNumId w:val="4"/>
  </w:num>
  <w:num w:numId="4">
    <w:abstractNumId w:val="2"/>
  </w:num>
  <w:num w:numId="5">
    <w:abstractNumId w:val="3"/>
  </w:num>
  <w:num w:numId="6">
    <w:abstractNumId w:val="4"/>
    <w:lvlOverride w:ilvl="0">
      <w:startOverride w:val="1"/>
    </w:lvlOverride>
  </w:num>
  <w:num w:numId="7">
    <w:abstractNumId w:val="14"/>
  </w:num>
  <w:num w:numId="8">
    <w:abstractNumId w:val="10"/>
  </w:num>
  <w:num w:numId="9">
    <w:abstractNumId w:val="6"/>
  </w:num>
  <w:num w:numId="10">
    <w:abstractNumId w:val="1"/>
  </w:num>
  <w:num w:numId="11">
    <w:abstractNumId w:val="12"/>
  </w:num>
  <w:num w:numId="12">
    <w:abstractNumId w:val="11"/>
  </w:num>
  <w:num w:numId="13">
    <w:abstractNumId w:val="15"/>
  </w:num>
  <w:num w:numId="14">
    <w:abstractNumId w:val="7"/>
  </w:num>
  <w:num w:numId="15">
    <w:abstractNumId w:val="5"/>
  </w:num>
  <w:num w:numId="16">
    <w:abstractNumId w:val="13"/>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autoHyphenation/>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152"/>
    <w:rsid w:val="000208B8"/>
    <w:rsid w:val="00022AAF"/>
    <w:rsid w:val="000332EF"/>
    <w:rsid w:val="0003642F"/>
    <w:rsid w:val="00037F74"/>
    <w:rsid w:val="0004603B"/>
    <w:rsid w:val="00080B05"/>
    <w:rsid w:val="0008671D"/>
    <w:rsid w:val="00086939"/>
    <w:rsid w:val="00086D7D"/>
    <w:rsid w:val="00096B73"/>
    <w:rsid w:val="000B3C57"/>
    <w:rsid w:val="000C6842"/>
    <w:rsid w:val="000D3C42"/>
    <w:rsid w:val="000D6859"/>
    <w:rsid w:val="000E4368"/>
    <w:rsid w:val="000F3896"/>
    <w:rsid w:val="000F4863"/>
    <w:rsid w:val="00116844"/>
    <w:rsid w:val="00123CC2"/>
    <w:rsid w:val="00136FCA"/>
    <w:rsid w:val="00146F8F"/>
    <w:rsid w:val="00181061"/>
    <w:rsid w:val="00182D2F"/>
    <w:rsid w:val="001B3A20"/>
    <w:rsid w:val="001C02EB"/>
    <w:rsid w:val="001C3A3B"/>
    <w:rsid w:val="001C409B"/>
    <w:rsid w:val="001C6B63"/>
    <w:rsid w:val="001D5278"/>
    <w:rsid w:val="001F4540"/>
    <w:rsid w:val="00214779"/>
    <w:rsid w:val="002163D4"/>
    <w:rsid w:val="00267E0E"/>
    <w:rsid w:val="00275193"/>
    <w:rsid w:val="00281379"/>
    <w:rsid w:val="002854BD"/>
    <w:rsid w:val="002939FC"/>
    <w:rsid w:val="002A3AC5"/>
    <w:rsid w:val="002C355C"/>
    <w:rsid w:val="002C7F31"/>
    <w:rsid w:val="002D530E"/>
    <w:rsid w:val="002F1D95"/>
    <w:rsid w:val="00301ED6"/>
    <w:rsid w:val="0031458A"/>
    <w:rsid w:val="003208A0"/>
    <w:rsid w:val="00320C43"/>
    <w:rsid w:val="00322D6B"/>
    <w:rsid w:val="00337119"/>
    <w:rsid w:val="00354FC9"/>
    <w:rsid w:val="0036286E"/>
    <w:rsid w:val="00366520"/>
    <w:rsid w:val="00394132"/>
    <w:rsid w:val="003B0A65"/>
    <w:rsid w:val="003B46D5"/>
    <w:rsid w:val="003B63EE"/>
    <w:rsid w:val="003C6323"/>
    <w:rsid w:val="003C7040"/>
    <w:rsid w:val="003E40E4"/>
    <w:rsid w:val="003F00C9"/>
    <w:rsid w:val="003F31D1"/>
    <w:rsid w:val="003F507B"/>
    <w:rsid w:val="00413B68"/>
    <w:rsid w:val="00420AA0"/>
    <w:rsid w:val="004527A7"/>
    <w:rsid w:val="00452FBB"/>
    <w:rsid w:val="0045302C"/>
    <w:rsid w:val="00483525"/>
    <w:rsid w:val="004956CF"/>
    <w:rsid w:val="00497214"/>
    <w:rsid w:val="004A109E"/>
    <w:rsid w:val="004E54AA"/>
    <w:rsid w:val="004F34E9"/>
    <w:rsid w:val="005263D1"/>
    <w:rsid w:val="005339C3"/>
    <w:rsid w:val="005513C7"/>
    <w:rsid w:val="005520CC"/>
    <w:rsid w:val="00553A52"/>
    <w:rsid w:val="00553ACA"/>
    <w:rsid w:val="00555A7F"/>
    <w:rsid w:val="00557F38"/>
    <w:rsid w:val="005635EA"/>
    <w:rsid w:val="00584B27"/>
    <w:rsid w:val="005A077A"/>
    <w:rsid w:val="005A14E4"/>
    <w:rsid w:val="005A36CB"/>
    <w:rsid w:val="005B1980"/>
    <w:rsid w:val="005E5A41"/>
    <w:rsid w:val="005F47FD"/>
    <w:rsid w:val="005F6546"/>
    <w:rsid w:val="005F663D"/>
    <w:rsid w:val="0060250A"/>
    <w:rsid w:val="00620F75"/>
    <w:rsid w:val="006461BE"/>
    <w:rsid w:val="006468FD"/>
    <w:rsid w:val="00647652"/>
    <w:rsid w:val="00682F20"/>
    <w:rsid w:val="0068326E"/>
    <w:rsid w:val="006B3EEE"/>
    <w:rsid w:val="006C3C85"/>
    <w:rsid w:val="006F38CC"/>
    <w:rsid w:val="006F7484"/>
    <w:rsid w:val="0070496E"/>
    <w:rsid w:val="00705B22"/>
    <w:rsid w:val="007573DD"/>
    <w:rsid w:val="007B61E6"/>
    <w:rsid w:val="007C3577"/>
    <w:rsid w:val="007E035F"/>
    <w:rsid w:val="007E4951"/>
    <w:rsid w:val="007F3A1D"/>
    <w:rsid w:val="00823E5D"/>
    <w:rsid w:val="0082530A"/>
    <w:rsid w:val="00834FB9"/>
    <w:rsid w:val="008677B5"/>
    <w:rsid w:val="00895E2A"/>
    <w:rsid w:val="008B573D"/>
    <w:rsid w:val="008B65C8"/>
    <w:rsid w:val="008C1BAF"/>
    <w:rsid w:val="008D3783"/>
    <w:rsid w:val="008E1596"/>
    <w:rsid w:val="008E7E70"/>
    <w:rsid w:val="00913BC3"/>
    <w:rsid w:val="00923BE4"/>
    <w:rsid w:val="0098064A"/>
    <w:rsid w:val="00982C8F"/>
    <w:rsid w:val="009B1BB5"/>
    <w:rsid w:val="009B1D99"/>
    <w:rsid w:val="009B466B"/>
    <w:rsid w:val="009D6447"/>
    <w:rsid w:val="00A06737"/>
    <w:rsid w:val="00A5179F"/>
    <w:rsid w:val="00A733AF"/>
    <w:rsid w:val="00A77097"/>
    <w:rsid w:val="00A95517"/>
    <w:rsid w:val="00AA3356"/>
    <w:rsid w:val="00AA7715"/>
    <w:rsid w:val="00AA79B7"/>
    <w:rsid w:val="00AD2035"/>
    <w:rsid w:val="00AD607E"/>
    <w:rsid w:val="00B019C6"/>
    <w:rsid w:val="00B05307"/>
    <w:rsid w:val="00B14676"/>
    <w:rsid w:val="00B24C14"/>
    <w:rsid w:val="00B51410"/>
    <w:rsid w:val="00B66F27"/>
    <w:rsid w:val="00B71085"/>
    <w:rsid w:val="00B71AA6"/>
    <w:rsid w:val="00B71B54"/>
    <w:rsid w:val="00B75411"/>
    <w:rsid w:val="00B86631"/>
    <w:rsid w:val="00B90631"/>
    <w:rsid w:val="00BB1221"/>
    <w:rsid w:val="00BC0601"/>
    <w:rsid w:val="00BC11C4"/>
    <w:rsid w:val="00BC70EC"/>
    <w:rsid w:val="00BF7CBB"/>
    <w:rsid w:val="00C0757F"/>
    <w:rsid w:val="00C245B5"/>
    <w:rsid w:val="00C40124"/>
    <w:rsid w:val="00C4548A"/>
    <w:rsid w:val="00C7633E"/>
    <w:rsid w:val="00C7673C"/>
    <w:rsid w:val="00C8776D"/>
    <w:rsid w:val="00C96C85"/>
    <w:rsid w:val="00CA0FBE"/>
    <w:rsid w:val="00CB5435"/>
    <w:rsid w:val="00CE4D0F"/>
    <w:rsid w:val="00CF0DCF"/>
    <w:rsid w:val="00D4758C"/>
    <w:rsid w:val="00D52881"/>
    <w:rsid w:val="00D5794C"/>
    <w:rsid w:val="00D92ABD"/>
    <w:rsid w:val="00DA6B9E"/>
    <w:rsid w:val="00DB57F4"/>
    <w:rsid w:val="00DC596B"/>
    <w:rsid w:val="00DD71B7"/>
    <w:rsid w:val="00DD72BB"/>
    <w:rsid w:val="00E10A34"/>
    <w:rsid w:val="00E36FD4"/>
    <w:rsid w:val="00E5341D"/>
    <w:rsid w:val="00E66C71"/>
    <w:rsid w:val="00E7057B"/>
    <w:rsid w:val="00E75F02"/>
    <w:rsid w:val="00E901A5"/>
    <w:rsid w:val="00EC159B"/>
    <w:rsid w:val="00EC40F7"/>
    <w:rsid w:val="00ED6BB5"/>
    <w:rsid w:val="00EE1B28"/>
    <w:rsid w:val="00EE316F"/>
    <w:rsid w:val="00F02D9E"/>
    <w:rsid w:val="00F06832"/>
    <w:rsid w:val="00F37B28"/>
    <w:rsid w:val="00F40EB1"/>
    <w:rsid w:val="00F4110D"/>
    <w:rsid w:val="00F602D4"/>
    <w:rsid w:val="00F664B8"/>
    <w:rsid w:val="00F87152"/>
    <w:rsid w:val="00FB0F20"/>
    <w:rsid w:val="00FB4DF2"/>
    <w:rsid w:val="00FB5502"/>
    <w:rsid w:val="00FD218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B0CFEA"/>
  <w15:docId w15:val="{924A46B7-4EC6-4ABA-8A68-75CE1960C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val="0"/>
      <w:jc w:val="both"/>
      <w:textAlignment w:val="baseline"/>
    </w:pPr>
    <w:rPr>
      <w:rFonts w:ascii="Calibri" w:eastAsia="Calibri" w:hAnsi="Calibri" w:cs="Calibri"/>
      <w:sz w:val="18"/>
    </w:rPr>
  </w:style>
  <w:style w:type="paragraph" w:styleId="Titolo1">
    <w:name w:val="heading 1"/>
    <w:basedOn w:val="Normale"/>
    <w:next w:val="Normale"/>
    <w:uiPriority w:val="9"/>
    <w:qFormat/>
    <w:pPr>
      <w:keepNext/>
      <w:spacing w:before="240" w:line="288" w:lineRule="auto"/>
      <w:jc w:val="center"/>
      <w:outlineLvl w:val="0"/>
    </w:pPr>
    <w:rPr>
      <w:b/>
      <w:caps/>
      <w:sz w:val="24"/>
      <w:szCs w:val="40"/>
    </w:rPr>
  </w:style>
  <w:style w:type="paragraph" w:styleId="Titolo2">
    <w:name w:val="heading 2"/>
    <w:basedOn w:val="Normale"/>
    <w:next w:val="Normale"/>
    <w:uiPriority w:val="9"/>
    <w:unhideWhenUsed/>
    <w:qFormat/>
    <w:pPr>
      <w:keepNext/>
      <w:spacing w:before="120" w:line="288" w:lineRule="auto"/>
      <w:jc w:val="center"/>
      <w:outlineLvl w:val="1"/>
    </w:pPr>
    <w:rPr>
      <w:b/>
      <w:smallCaps/>
      <w:sz w:val="22"/>
      <w:szCs w:val="32"/>
    </w:rPr>
  </w:style>
  <w:style w:type="paragraph" w:styleId="Titolo3">
    <w:name w:val="heading 3"/>
    <w:basedOn w:val="Normale"/>
    <w:next w:val="Normale"/>
    <w:uiPriority w:val="9"/>
    <w:unhideWhenUsed/>
    <w:qFormat/>
    <w:pPr>
      <w:keepNext/>
      <w:spacing w:before="120" w:line="288" w:lineRule="auto"/>
      <w:outlineLvl w:val="2"/>
    </w:pPr>
    <w:rPr>
      <w:b/>
      <w:sz w:val="20"/>
      <w:szCs w:val="24"/>
    </w:rPr>
  </w:style>
  <w:style w:type="paragraph" w:styleId="Titolo4">
    <w:name w:val="heading 4"/>
    <w:basedOn w:val="Normale"/>
    <w:next w:val="Normale"/>
    <w:uiPriority w:val="9"/>
    <w:unhideWhenUsed/>
    <w:qFormat/>
    <w:pPr>
      <w:keepNext/>
      <w:ind w:left="284" w:right="6521"/>
      <w:jc w:val="center"/>
      <w:outlineLvl w:val="3"/>
    </w:pPr>
    <w:rPr>
      <w:i/>
      <w:sz w:val="16"/>
      <w:szCs w:val="16"/>
      <w:vertAlign w:val="superscript"/>
    </w:rPr>
  </w:style>
  <w:style w:type="paragraph" w:styleId="Titolo5">
    <w:name w:val="heading 5"/>
    <w:basedOn w:val="Normale"/>
    <w:next w:val="Normale"/>
    <w:uiPriority w:val="9"/>
    <w:unhideWhenUsed/>
    <w:qFormat/>
    <w:pPr>
      <w:keepNext/>
      <w:spacing w:before="120"/>
      <w:ind w:left="5670" w:right="567"/>
      <w:jc w:val="center"/>
      <w:outlineLvl w:val="4"/>
    </w:pPr>
    <w:rPr>
      <w:b/>
    </w:rPr>
  </w:style>
  <w:style w:type="paragraph" w:styleId="Titolo6">
    <w:name w:val="heading 6"/>
    <w:basedOn w:val="Normale"/>
    <w:next w:val="Normale"/>
    <w:uiPriority w:val="9"/>
    <w:unhideWhenUsed/>
    <w:qFormat/>
    <w:pPr>
      <w:keepNext/>
      <w:pBdr>
        <w:top w:val="single" w:sz="4" w:space="1" w:color="000000"/>
      </w:pBdr>
      <w:ind w:left="5670" w:right="567"/>
      <w:jc w:val="center"/>
      <w:outlineLvl w:val="5"/>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qFormat/>
    <w:rPr>
      <w:rFonts w:ascii="Tahoma" w:eastAsia="Tahoma" w:hAnsi="Tahoma" w:cs="Tahoma"/>
      <w:sz w:val="16"/>
      <w:szCs w:val="16"/>
    </w:rPr>
  </w:style>
  <w:style w:type="character" w:customStyle="1" w:styleId="Collegamentoipertestuale1">
    <w:name w:val="Collegamento ipertestuale1"/>
    <w:qFormat/>
    <w:rPr>
      <w:color w:val="000080"/>
      <w:u w:val="single"/>
    </w:rPr>
  </w:style>
  <w:style w:type="character" w:customStyle="1" w:styleId="Collegamentovisitato1">
    <w:name w:val="Collegamento visitato1"/>
    <w:qFormat/>
    <w:rPr>
      <w:color w:val="800000"/>
      <w:u w:val="single"/>
    </w:rPr>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character" w:customStyle="1" w:styleId="CollegamentoInternet">
    <w:name w:val="Collegamento Internet"/>
    <w:basedOn w:val="Carpredefinitoparagrafo"/>
    <w:uiPriority w:val="99"/>
    <w:unhideWhenUsed/>
    <w:rsid w:val="000B522F"/>
    <w:rPr>
      <w:color w:val="0000FF"/>
      <w:u w:val="single"/>
    </w:rPr>
  </w:style>
  <w:style w:type="character" w:customStyle="1" w:styleId="CorpotestoCarattere">
    <w:name w:val="Corpo testo Carattere"/>
    <w:basedOn w:val="Carpredefinitoparagrafo"/>
    <w:link w:val="Corpotesto"/>
    <w:uiPriority w:val="1"/>
    <w:qFormat/>
    <w:rsid w:val="006F111D"/>
    <w:rPr>
      <w:sz w:val="24"/>
      <w:szCs w:val="24"/>
      <w:lang w:eastAsia="en-US"/>
    </w:rPr>
  </w:style>
  <w:style w:type="character" w:styleId="Rimandocommento">
    <w:name w:val="annotation reference"/>
    <w:basedOn w:val="Carpredefinitoparagrafo"/>
    <w:uiPriority w:val="99"/>
    <w:semiHidden/>
    <w:unhideWhenUsed/>
    <w:qFormat/>
    <w:rsid w:val="00DC47BA"/>
    <w:rPr>
      <w:sz w:val="16"/>
      <w:szCs w:val="16"/>
    </w:rPr>
  </w:style>
  <w:style w:type="character" w:customStyle="1" w:styleId="TestocommentoCarattere">
    <w:name w:val="Testo commento Carattere"/>
    <w:basedOn w:val="Carpredefinitoparagrafo"/>
    <w:link w:val="Testocommento"/>
    <w:uiPriority w:val="99"/>
    <w:qFormat/>
    <w:rsid w:val="00DC47BA"/>
    <w:rPr>
      <w:rFonts w:ascii="Calibri" w:eastAsia="Calibri" w:hAnsi="Calibri" w:cs="Calibri"/>
    </w:rPr>
  </w:style>
  <w:style w:type="character" w:customStyle="1" w:styleId="SoggettocommentoCarattere">
    <w:name w:val="Soggetto commento Carattere"/>
    <w:basedOn w:val="TestocommentoCarattere"/>
    <w:link w:val="Soggettocommento"/>
    <w:uiPriority w:val="99"/>
    <w:semiHidden/>
    <w:qFormat/>
    <w:rsid w:val="00DC47BA"/>
    <w:rPr>
      <w:rFonts w:ascii="Calibri" w:eastAsia="Calibri" w:hAnsi="Calibri" w:cs="Calibri"/>
      <w:b/>
      <w:bCs/>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A91E1C"/>
    <w:rPr>
      <w:rFonts w:ascii="Calibri" w:eastAsia="Calibri" w:hAnsi="Calibri" w:cs="Calibri"/>
      <w:lang w:eastAsia="en-US"/>
    </w:rPr>
  </w:style>
  <w:style w:type="paragraph" w:customStyle="1" w:styleId="Titolo10">
    <w:name w:val="Titolo1"/>
    <w:basedOn w:val="Standard"/>
    <w:next w:val="Textbody"/>
    <w:qFormat/>
    <w:pPr>
      <w:keepNext/>
      <w:spacing w:before="240" w:after="120"/>
    </w:pPr>
    <w:rPr>
      <w:rFonts w:ascii="Liberation Sans" w:eastAsia="MS Gothic" w:hAnsi="Liberation Sans" w:cs="Tahoma"/>
      <w:sz w:val="28"/>
      <w:szCs w:val="28"/>
    </w:rPr>
  </w:style>
  <w:style w:type="paragraph" w:styleId="Corpotesto">
    <w:name w:val="Body Text"/>
    <w:basedOn w:val="Normale"/>
    <w:link w:val="CorpotestoCarattere"/>
    <w:uiPriority w:val="1"/>
    <w:qFormat/>
    <w:rsid w:val="006F111D"/>
    <w:pPr>
      <w:spacing w:before="95"/>
      <w:ind w:left="220"/>
      <w:textAlignment w:val="auto"/>
    </w:pPr>
    <w:rPr>
      <w:rFonts w:ascii="Times New Roman" w:eastAsia="Times New Roman" w:hAnsi="Times New Roman" w:cs="Times New Roman"/>
      <w:sz w:val="24"/>
      <w:szCs w:val="24"/>
      <w:lang w:eastAsia="en-US"/>
    </w:rPr>
  </w:style>
  <w:style w:type="paragraph" w:styleId="Elenco">
    <w:name w:val="List"/>
    <w:basedOn w:val="Corpotesto"/>
    <w:rPr>
      <w:rFonts w:cs="Lucida Sans"/>
    </w:rPr>
  </w:style>
  <w:style w:type="paragraph" w:styleId="Didascalia">
    <w:name w:val="caption"/>
    <w:basedOn w:val="Standard"/>
    <w:qFormat/>
    <w:pPr>
      <w:suppressLineNumbers/>
      <w:spacing w:before="120" w:after="120"/>
    </w:pPr>
    <w:rPr>
      <w:i/>
      <w:iCs/>
    </w:rPr>
  </w:style>
  <w:style w:type="paragraph" w:customStyle="1" w:styleId="Indice">
    <w:name w:val="Indice"/>
    <w:basedOn w:val="Normale"/>
    <w:qFormat/>
    <w:pPr>
      <w:suppressLineNumbers/>
    </w:pPr>
    <w:rPr>
      <w:rFonts w:cs="Lucida Sans"/>
    </w:r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customStyle="1" w:styleId="Attenzione">
    <w:name w:val="Attenzione"/>
    <w:basedOn w:val="Addressee"/>
    <w:qFormat/>
    <w:rPr>
      <w:i/>
    </w:rPr>
  </w:style>
  <w:style w:type="paragraph" w:customStyle="1" w:styleId="Intestazioneepidipagina">
    <w:name w:val="Intestazione e piè di pagina"/>
    <w:basedOn w:val="Standard"/>
    <w:qFormat/>
    <w:pPr>
      <w:suppressLineNumbers/>
      <w:tabs>
        <w:tab w:val="center" w:pos="4819"/>
        <w:tab w:val="right" w:pos="9638"/>
      </w:tabs>
    </w:pPr>
  </w:style>
  <w:style w:type="paragraph" w:styleId="Intestazione">
    <w:name w:val="header"/>
    <w:basedOn w:val="Normale"/>
    <w:pPr>
      <w:pBdr>
        <w:bottom w:val="single" w:sz="4" w:space="1" w:color="000000"/>
      </w:pBdr>
      <w:tabs>
        <w:tab w:val="right" w:pos="9639"/>
      </w:tabs>
      <w:jc w:val="center"/>
    </w:pPr>
    <w:rPr>
      <w:sz w:val="16"/>
    </w:rPr>
  </w:style>
  <w:style w:type="paragraph" w:customStyle="1" w:styleId="Oggetto">
    <w:name w:val="Oggetto"/>
    <w:basedOn w:val="Normale"/>
    <w:qFormat/>
    <w:pPr>
      <w:spacing w:before="120" w:line="288" w:lineRule="auto"/>
      <w:ind w:left="850" w:hanging="850"/>
    </w:pPr>
    <w:rPr>
      <w:b/>
    </w:rPr>
  </w:style>
  <w:style w:type="paragraph" w:styleId="Pidipagina">
    <w:name w:val="footer"/>
    <w:basedOn w:val="Normale"/>
    <w:link w:val="PidipaginaCarattere"/>
    <w:uiPriority w:val="99"/>
    <w:pPr>
      <w:pBdr>
        <w:top w:val="single" w:sz="4" w:space="1" w:color="000000"/>
      </w:pBdr>
      <w:tabs>
        <w:tab w:val="right" w:pos="9639"/>
      </w:tabs>
      <w:jc w:val="left"/>
    </w:pPr>
    <w:rPr>
      <w:sz w:val="16"/>
    </w:rPr>
  </w:style>
  <w:style w:type="paragraph" w:customStyle="1" w:styleId="Testo">
    <w:name w:val="Testo"/>
    <w:basedOn w:val="Normale"/>
    <w:qFormat/>
    <w:pPr>
      <w:spacing w:before="60" w:line="288" w:lineRule="auto"/>
      <w:ind w:firstLine="850"/>
    </w:pPr>
    <w:rPr>
      <w:sz w:val="20"/>
    </w:rPr>
  </w:style>
  <w:style w:type="paragraph" w:customStyle="1" w:styleId="Testorientrato">
    <w:name w:val="Testo rientrato"/>
    <w:basedOn w:val="Normale"/>
    <w:qFormat/>
    <w:pPr>
      <w:spacing w:before="60" w:line="276" w:lineRule="auto"/>
      <w:ind w:left="850" w:hanging="850"/>
    </w:pPr>
    <w:rPr>
      <w:sz w:val="20"/>
    </w:rPr>
  </w:style>
  <w:style w:type="paragraph" w:styleId="Mappadocumento">
    <w:name w:val="Document Map"/>
    <w:basedOn w:val="Normale"/>
    <w:qFormat/>
    <w:pPr>
      <w:shd w:val="clear" w:color="auto" w:fill="000080"/>
    </w:pPr>
    <w:rPr>
      <w:rFonts w:ascii="Tahoma" w:eastAsia="Tahoma" w:hAnsi="Tahoma" w:cs="Tahoma"/>
    </w:rPr>
  </w:style>
  <w:style w:type="paragraph" w:customStyle="1" w:styleId="Testata">
    <w:name w:val="Testata"/>
    <w:basedOn w:val="Normale"/>
    <w:qFormat/>
    <w:pPr>
      <w:spacing w:before="120" w:line="288" w:lineRule="auto"/>
      <w:jc w:val="left"/>
    </w:pPr>
    <w:rPr>
      <w:smallCaps/>
      <w:spacing w:val="-20"/>
      <w:sz w:val="32"/>
      <w14:shadow w14:blurRad="0" w14:dist="17957" w14:dir="2700000" w14:sx="100000" w14:sy="100000" w14:kx="0" w14:ky="0" w14:algn="b">
        <w14:srgbClr w14:val="000000"/>
      </w14:shadow>
    </w:rPr>
  </w:style>
  <w:style w:type="paragraph" w:customStyle="1" w:styleId="Addressee">
    <w:name w:val="Addressee"/>
    <w:basedOn w:val="Normale"/>
    <w:qFormat/>
    <w:pPr>
      <w:tabs>
        <w:tab w:val="right" w:pos="9639"/>
      </w:tabs>
      <w:spacing w:before="60" w:line="288" w:lineRule="auto"/>
      <w:ind w:left="4536"/>
      <w:jc w:val="right"/>
    </w:pPr>
    <w:rPr>
      <w:sz w:val="20"/>
    </w:rPr>
  </w:style>
  <w:style w:type="paragraph" w:styleId="Testofumetto">
    <w:name w:val="Balloon Text"/>
    <w:basedOn w:val="Normale"/>
    <w:qFormat/>
    <w:rPr>
      <w:rFonts w:ascii="Tahoma" w:eastAsia="Tahoma" w:hAnsi="Tahoma" w:cs="Tahoma"/>
      <w:sz w:val="16"/>
      <w:szCs w:val="16"/>
    </w:rPr>
  </w:style>
  <w:style w:type="paragraph" w:customStyle="1" w:styleId="Contenutotabella">
    <w:name w:val="Contenuto tabella"/>
    <w:basedOn w:val="Standard"/>
    <w:qFormat/>
    <w:pPr>
      <w:widowControl w:val="0"/>
      <w:suppressLineNumbers/>
    </w:pPr>
  </w:style>
  <w:style w:type="paragraph" w:customStyle="1" w:styleId="Contenutocornice">
    <w:name w:val="Contenuto cornice"/>
    <w:basedOn w:val="Standard"/>
    <w:qFormat/>
  </w:style>
  <w:style w:type="paragraph" w:customStyle="1" w:styleId="Testocitato">
    <w:name w:val="Testo citato"/>
    <w:basedOn w:val="Standard"/>
    <w:qFormat/>
    <w:pPr>
      <w:spacing w:after="283"/>
      <w:ind w:left="567" w:right="567"/>
    </w:pPr>
  </w:style>
  <w:style w:type="paragraph" w:styleId="Titolo">
    <w:name w:val="Title"/>
    <w:basedOn w:val="Titolo10"/>
    <w:next w:val="Textbody"/>
    <w:uiPriority w:val="10"/>
    <w:qFormat/>
    <w:pPr>
      <w:jc w:val="center"/>
    </w:pPr>
    <w:rPr>
      <w:b/>
      <w:bCs/>
      <w:sz w:val="56"/>
      <w:szCs w:val="56"/>
    </w:rPr>
  </w:style>
  <w:style w:type="paragraph" w:styleId="Sottotitolo">
    <w:name w:val="Subtitle"/>
    <w:basedOn w:val="Titolo10"/>
    <w:next w:val="Textbody"/>
    <w:uiPriority w:val="11"/>
    <w:qFormat/>
    <w:pPr>
      <w:spacing w:before="60"/>
      <w:jc w:val="center"/>
    </w:pPr>
    <w:rPr>
      <w:sz w:val="36"/>
      <w:szCs w:val="36"/>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Standard"/>
    <w:link w:val="ParagrafoelencoCarattere"/>
    <w:uiPriority w:val="1"/>
    <w:qFormat/>
    <w:pPr>
      <w:spacing w:before="56"/>
      <w:ind w:left="207"/>
    </w:pPr>
    <w:rPr>
      <w:rFonts w:ascii="Calibri" w:eastAsia="Calibri" w:hAnsi="Calibri" w:cs="Calibri"/>
      <w:lang w:eastAsia="en-US"/>
    </w:rPr>
  </w:style>
  <w:style w:type="paragraph" w:customStyle="1" w:styleId="Nessunostileparagrafo">
    <w:name w:val="[Nessuno stile paragrafo]"/>
    <w:qFormat/>
    <w:pPr>
      <w:spacing w:line="288" w:lineRule="auto"/>
      <w:textAlignment w:val="center"/>
    </w:pPr>
    <w:rPr>
      <w:rFonts w:ascii="MinionPro-Regular" w:eastAsia="MinionPro-Regular" w:hAnsi="MinionPro-Regular" w:cs="MinionPro-Regular"/>
      <w:color w:val="000000"/>
      <w:sz w:val="24"/>
    </w:rPr>
  </w:style>
  <w:style w:type="paragraph" w:customStyle="1" w:styleId="Paragrafobase">
    <w:name w:val="[Paragrafo base]"/>
    <w:basedOn w:val="Nessunostileparagrafo"/>
    <w:qFormat/>
  </w:style>
  <w:style w:type="paragraph" w:customStyle="1" w:styleId="Normale1">
    <w:name w:val="Normale1"/>
    <w:qFormat/>
    <w:rsid w:val="006F111D"/>
    <w:pPr>
      <w:spacing w:line="276" w:lineRule="auto"/>
      <w:textAlignment w:val="baseline"/>
    </w:pPr>
    <w:rPr>
      <w:rFonts w:ascii="Liberation Serif" w:eastAsia="SimSun" w:hAnsi="Liberation Serif" w:cs="Mangal"/>
      <w:kern w:val="2"/>
      <w:sz w:val="24"/>
      <w:szCs w:val="24"/>
      <w:lang w:eastAsia="zh-CN" w:bidi="hi-IN"/>
    </w:rPr>
  </w:style>
  <w:style w:type="paragraph" w:styleId="Revisione">
    <w:name w:val="Revision"/>
    <w:uiPriority w:val="99"/>
    <w:semiHidden/>
    <w:qFormat/>
    <w:rsid w:val="00DC47BA"/>
    <w:rPr>
      <w:rFonts w:ascii="Calibri" w:eastAsia="Calibri" w:hAnsi="Calibri" w:cs="Calibri"/>
      <w:sz w:val="18"/>
    </w:rPr>
  </w:style>
  <w:style w:type="paragraph" w:styleId="Testocommento">
    <w:name w:val="annotation text"/>
    <w:basedOn w:val="Normale"/>
    <w:link w:val="TestocommentoCarattere"/>
    <w:uiPriority w:val="99"/>
    <w:unhideWhenUsed/>
    <w:qFormat/>
    <w:rsid w:val="00DC47BA"/>
    <w:rPr>
      <w:sz w:val="20"/>
    </w:rPr>
  </w:style>
  <w:style w:type="paragraph" w:styleId="Soggettocommento">
    <w:name w:val="annotation subject"/>
    <w:basedOn w:val="Testocommento"/>
    <w:next w:val="Testocommento"/>
    <w:link w:val="SoggettocommentoCarattere"/>
    <w:uiPriority w:val="99"/>
    <w:semiHidden/>
    <w:unhideWhenUsed/>
    <w:qFormat/>
    <w:rsid w:val="00DC47BA"/>
    <w:rPr>
      <w:b/>
      <w:bCs/>
    </w:rPr>
  </w:style>
  <w:style w:type="paragraph" w:customStyle="1" w:styleId="TableParagraph">
    <w:name w:val="Table Paragraph"/>
    <w:basedOn w:val="Normale"/>
    <w:uiPriority w:val="1"/>
    <w:qFormat/>
    <w:rsid w:val="002219DE"/>
    <w:pPr>
      <w:jc w:val="left"/>
      <w:textAlignment w:val="auto"/>
    </w:pPr>
    <w:rPr>
      <w:sz w:val="22"/>
      <w:szCs w:val="22"/>
      <w:lang w:eastAsia="en-US"/>
    </w:rPr>
  </w:style>
  <w:style w:type="table" w:styleId="Grigliatabella">
    <w:name w:val="Table Grid"/>
    <w:basedOn w:val="Tabellanormale"/>
    <w:uiPriority w:val="39"/>
    <w:rsid w:val="00221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53A52"/>
    <w:rPr>
      <w:color w:val="0563C1" w:themeColor="hyperlink"/>
      <w:u w:val="single"/>
    </w:rPr>
  </w:style>
  <w:style w:type="paragraph" w:styleId="Sommario1">
    <w:name w:val="toc 1"/>
    <w:basedOn w:val="Normale"/>
    <w:next w:val="Normale"/>
    <w:autoRedefine/>
    <w:uiPriority w:val="39"/>
    <w:unhideWhenUsed/>
    <w:rsid w:val="00553A52"/>
    <w:pPr>
      <w:spacing w:after="100"/>
    </w:pPr>
    <w:rPr>
      <w:rFonts w:ascii="Arial Narrow" w:hAnsi="Arial Narrow"/>
    </w:rPr>
  </w:style>
  <w:style w:type="character" w:customStyle="1" w:styleId="PidipaginaCarattere">
    <w:name w:val="Piè di pagina Carattere"/>
    <w:basedOn w:val="Carpredefinitoparagrafo"/>
    <w:link w:val="Pidipagina"/>
    <w:uiPriority w:val="99"/>
    <w:rsid w:val="00553A52"/>
    <w:rPr>
      <w:rFonts w:ascii="Calibri" w:eastAsia="Calibri" w:hAnsi="Calibri" w:cs="Calibri"/>
      <w:sz w:val="16"/>
    </w:rPr>
  </w:style>
  <w:style w:type="character" w:customStyle="1" w:styleId="comma-num-akn">
    <w:name w:val="comma-num-akn"/>
    <w:basedOn w:val="Carpredefinitoparagrafo"/>
    <w:rsid w:val="00553A52"/>
  </w:style>
  <w:style w:type="character" w:customStyle="1" w:styleId="arttextincomma">
    <w:name w:val="art_text_in_comma"/>
    <w:basedOn w:val="Carpredefinitoparagrafo"/>
    <w:rsid w:val="00553A52"/>
  </w:style>
  <w:style w:type="paragraph" w:styleId="Nessunaspaziatura">
    <w:name w:val="No Spacing"/>
    <w:uiPriority w:val="1"/>
    <w:qFormat/>
    <w:rsid w:val="005513C7"/>
    <w:pPr>
      <w:widowControl w:val="0"/>
      <w:suppressAutoHyphens w:val="0"/>
      <w:jc w:val="both"/>
      <w:textAlignment w:val="baseline"/>
    </w:pPr>
    <w:rPr>
      <w:rFonts w:ascii="Calibri" w:eastAsia="Calibri" w:hAnsi="Calibri" w:cs="Calibri"/>
      <w:sz w:val="18"/>
    </w:rPr>
  </w:style>
  <w:style w:type="table" w:customStyle="1" w:styleId="Grigliatabella1">
    <w:name w:val="Griglia tabella1"/>
    <w:basedOn w:val="Tabellanormale"/>
    <w:next w:val="Grigliatabella"/>
    <w:uiPriority w:val="59"/>
    <w:rsid w:val="00B71085"/>
    <w:pPr>
      <w:suppressAutoHyphens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quistinretepa.it/opencms/opencms" TargetMode="External"/><Relationship Id="rId13" Type="http://schemas.openxmlformats.org/officeDocument/2006/relationships/hyperlink" Target="http://www.acquistinretepa.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iergiorgio.tittarelli@regione.abruzzo.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egione.abruzzo.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sma2016abruzzo.it/" TargetMode="External"/><Relationship Id="rId5" Type="http://schemas.openxmlformats.org/officeDocument/2006/relationships/webSettings" Target="webSettings.xml"/><Relationship Id="rId15" Type="http://schemas.openxmlformats.org/officeDocument/2006/relationships/hyperlink" Target="http://www.sisma2016abruzzo.it" TargetMode="External"/><Relationship Id="rId10" Type="http://schemas.openxmlformats.org/officeDocument/2006/relationships/hyperlink" Target="mailto:usr2016@pec.regione.abruzzo.i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sr2016@regione.abruzzo.it" TargetMode="External"/><Relationship Id="rId14" Type="http://schemas.openxmlformats.org/officeDocument/2006/relationships/hyperlink" Target="https://www.bosettiegatti.eu/info/norme/statali/2023_0036.ht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usr2016@pec.regione.abruzzo.it" TargetMode="External"/><Relationship Id="rId1" Type="http://schemas.openxmlformats.org/officeDocument/2006/relationships/hyperlink" Target="mailto:usr2016@regione.abruzz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959D1-023D-414F-B526-BEFA4228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12</Pages>
  <Words>4679</Words>
  <Characters>26673</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Team esperti sisma</dc:creator>
  <dc:description/>
  <cp:lastModifiedBy>Biagino Masiello</cp:lastModifiedBy>
  <cp:revision>14</cp:revision>
  <cp:lastPrinted>2025-07-04T11:33:00Z</cp:lastPrinted>
  <dcterms:created xsi:type="dcterms:W3CDTF">2025-05-22T14:07:00Z</dcterms:created>
  <dcterms:modified xsi:type="dcterms:W3CDTF">2025-07-07T08:26:00Z</dcterms:modified>
  <dc:language>it-IT</dc:language>
</cp:coreProperties>
</file>